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4F" w:rsidRDefault="00C63D4F" w:rsidP="009569C7">
      <w:pPr>
        <w:pBdr>
          <w:bottom w:val="single" w:sz="18" w:space="1" w:color="FFFFFF"/>
        </w:pBdr>
        <w:jc w:val="right"/>
        <w:rPr>
          <w:sz w:val="24"/>
          <w:szCs w:val="24"/>
        </w:rPr>
      </w:pPr>
    </w:p>
    <w:p w:rsidR="009569C7" w:rsidRPr="00E47A1A" w:rsidRDefault="009569C7" w:rsidP="009569C7">
      <w:pPr>
        <w:pBdr>
          <w:bottom w:val="single" w:sz="18" w:space="1" w:color="FFFFFF"/>
        </w:pBdr>
        <w:jc w:val="right"/>
        <w:rPr>
          <w:rFonts w:ascii="Verdana" w:hAnsi="Verdana"/>
          <w:sz w:val="22"/>
          <w:szCs w:val="22"/>
        </w:rPr>
      </w:pPr>
      <w:r w:rsidRPr="00E47A1A">
        <w:rPr>
          <w:rFonts w:ascii="Verdana" w:hAnsi="Verdana"/>
          <w:sz w:val="22"/>
          <w:szCs w:val="22"/>
        </w:rPr>
        <w:t>Pilar</w:t>
      </w:r>
      <w:r w:rsidR="00F222F7" w:rsidRPr="00E47A1A">
        <w:rPr>
          <w:rFonts w:ascii="Verdana" w:hAnsi="Verdana"/>
          <w:sz w:val="22"/>
          <w:szCs w:val="22"/>
        </w:rPr>
        <w:t>,</w:t>
      </w:r>
      <w:r w:rsidR="001F7E9B">
        <w:rPr>
          <w:rFonts w:ascii="Verdana" w:hAnsi="Verdana"/>
          <w:sz w:val="22"/>
          <w:szCs w:val="22"/>
        </w:rPr>
        <w:t xml:space="preserve"> 16</w:t>
      </w:r>
      <w:r w:rsidR="00F222F7" w:rsidRPr="00E47A1A">
        <w:rPr>
          <w:rFonts w:ascii="Verdana" w:hAnsi="Verdana"/>
          <w:sz w:val="22"/>
          <w:szCs w:val="22"/>
        </w:rPr>
        <w:t xml:space="preserve"> de</w:t>
      </w:r>
      <w:r w:rsidR="001F7E9B">
        <w:rPr>
          <w:rFonts w:ascii="Verdana" w:hAnsi="Verdana"/>
          <w:sz w:val="22"/>
          <w:szCs w:val="22"/>
        </w:rPr>
        <w:t xml:space="preserve"> Marzo </w:t>
      </w:r>
      <w:r w:rsidR="00DA3135" w:rsidRPr="00E47A1A">
        <w:rPr>
          <w:rFonts w:ascii="Verdana" w:hAnsi="Verdana"/>
          <w:sz w:val="22"/>
          <w:szCs w:val="22"/>
        </w:rPr>
        <w:t>de 20</w:t>
      </w:r>
      <w:r w:rsidR="001F7E9B">
        <w:rPr>
          <w:rFonts w:ascii="Verdana" w:hAnsi="Verdana"/>
          <w:sz w:val="22"/>
          <w:szCs w:val="22"/>
        </w:rPr>
        <w:t>23</w:t>
      </w:r>
    </w:p>
    <w:p w:rsidR="00C9520C" w:rsidRPr="00F740BF" w:rsidRDefault="00C9520C" w:rsidP="00E9740B">
      <w:pPr>
        <w:jc w:val="right"/>
        <w:rPr>
          <w:rFonts w:ascii="Verdana" w:hAnsi="Verdana"/>
          <w:sz w:val="16"/>
          <w:szCs w:val="16"/>
        </w:rPr>
      </w:pPr>
    </w:p>
    <w:p w:rsidR="0014768C" w:rsidRPr="00E47A1A" w:rsidRDefault="0014768C" w:rsidP="00F222F7">
      <w:pPr>
        <w:pBdr>
          <w:bottom w:val="single" w:sz="18" w:space="1" w:color="FFFFFF"/>
        </w:pBdr>
        <w:rPr>
          <w:rFonts w:ascii="Verdana" w:hAnsi="Verdana"/>
          <w:b/>
          <w:sz w:val="22"/>
          <w:szCs w:val="22"/>
          <w:u w:val="single"/>
        </w:rPr>
      </w:pPr>
      <w:r w:rsidRPr="00E47A1A">
        <w:rPr>
          <w:rFonts w:ascii="Verdana" w:hAnsi="Verdana"/>
          <w:b/>
          <w:sz w:val="22"/>
          <w:szCs w:val="22"/>
          <w:u w:val="single"/>
        </w:rPr>
        <w:t xml:space="preserve">Parque Los Troncos CC </w:t>
      </w:r>
    </w:p>
    <w:p w:rsidR="003C724B" w:rsidRPr="00E47A1A" w:rsidRDefault="003C724B" w:rsidP="00F222F7">
      <w:pPr>
        <w:pBdr>
          <w:bottom w:val="single" w:sz="18" w:space="1" w:color="FFFFFF"/>
        </w:pBdr>
        <w:rPr>
          <w:rFonts w:ascii="Verdana" w:hAnsi="Verdana"/>
          <w:b/>
          <w:sz w:val="22"/>
          <w:szCs w:val="22"/>
          <w:u w:val="single"/>
        </w:rPr>
      </w:pPr>
      <w:r w:rsidRPr="00E47A1A">
        <w:rPr>
          <w:rFonts w:ascii="Verdana" w:hAnsi="Verdana"/>
          <w:b/>
          <w:sz w:val="22"/>
          <w:szCs w:val="22"/>
          <w:u w:val="single"/>
        </w:rPr>
        <w:t>Atte. Sres. Socios/</w:t>
      </w:r>
      <w:r w:rsidR="00A37553" w:rsidRPr="00E47A1A">
        <w:rPr>
          <w:rFonts w:ascii="Verdana" w:hAnsi="Verdana"/>
          <w:b/>
          <w:sz w:val="22"/>
          <w:szCs w:val="22"/>
          <w:u w:val="single"/>
        </w:rPr>
        <w:t>Locatarios</w:t>
      </w:r>
    </w:p>
    <w:p w:rsidR="0014768C" w:rsidRPr="00F740BF" w:rsidRDefault="0014768C" w:rsidP="00F222F7">
      <w:pPr>
        <w:pBdr>
          <w:bottom w:val="single" w:sz="18" w:space="1" w:color="FFFFFF"/>
        </w:pBdr>
        <w:rPr>
          <w:rFonts w:ascii="Verdana" w:hAnsi="Verdana"/>
          <w:sz w:val="16"/>
          <w:szCs w:val="16"/>
        </w:rPr>
      </w:pPr>
    </w:p>
    <w:p w:rsidR="003C724B" w:rsidRPr="00112AB4" w:rsidRDefault="003C724B" w:rsidP="00565242">
      <w:pPr>
        <w:rPr>
          <w:rFonts w:ascii="Verdana" w:hAnsi="Verdana"/>
          <w:b/>
          <w:sz w:val="22"/>
          <w:szCs w:val="22"/>
        </w:rPr>
      </w:pPr>
      <w:r w:rsidRPr="00112AB4">
        <w:rPr>
          <w:rFonts w:ascii="Verdana" w:hAnsi="Verdana"/>
          <w:b/>
          <w:sz w:val="22"/>
          <w:szCs w:val="22"/>
        </w:rPr>
        <w:t xml:space="preserve">Normas básicas de convivencia de carácter obligatorio dentro del Club. </w:t>
      </w:r>
    </w:p>
    <w:p w:rsidR="003C724B" w:rsidRPr="00F740BF" w:rsidRDefault="003C724B" w:rsidP="00565242">
      <w:pPr>
        <w:rPr>
          <w:rFonts w:ascii="Verdana" w:hAnsi="Verdana"/>
          <w:sz w:val="16"/>
          <w:szCs w:val="16"/>
        </w:rPr>
      </w:pPr>
    </w:p>
    <w:p w:rsidR="00043E05" w:rsidRDefault="00043E05" w:rsidP="000B6916">
      <w:pPr>
        <w:rPr>
          <w:rFonts w:ascii="Verdana" w:hAnsi="Verdana"/>
          <w:sz w:val="22"/>
          <w:szCs w:val="22"/>
        </w:rPr>
      </w:pPr>
      <w:r w:rsidRPr="00D05D77">
        <w:rPr>
          <w:rFonts w:ascii="Verdana" w:hAnsi="Verdana"/>
          <w:sz w:val="22"/>
          <w:szCs w:val="22"/>
        </w:rPr>
        <w:t xml:space="preserve">Las comunicaciones entre los propietarios/locatarios, las autoridades del Club y la </w:t>
      </w:r>
      <w:r w:rsidR="00C64FD7" w:rsidRPr="00D05D77">
        <w:rPr>
          <w:rFonts w:ascii="Verdana" w:hAnsi="Verdana"/>
          <w:sz w:val="22"/>
          <w:szCs w:val="22"/>
        </w:rPr>
        <w:t>Administración</w:t>
      </w:r>
      <w:r w:rsidRPr="00D05D77">
        <w:rPr>
          <w:rFonts w:ascii="Verdana" w:hAnsi="Verdana"/>
          <w:sz w:val="22"/>
          <w:szCs w:val="22"/>
        </w:rPr>
        <w:t xml:space="preserve"> se dan exclusivamente a través del Sistema </w:t>
      </w:r>
      <w:r w:rsidR="00177585" w:rsidRPr="00D05D77">
        <w:rPr>
          <w:rFonts w:ascii="Verdana" w:hAnsi="Verdana"/>
          <w:sz w:val="22"/>
          <w:szCs w:val="22"/>
        </w:rPr>
        <w:t xml:space="preserve">Integral </w:t>
      </w:r>
      <w:r w:rsidR="006079A0" w:rsidRPr="00D05D77">
        <w:rPr>
          <w:rFonts w:ascii="Verdana" w:hAnsi="Verdana"/>
          <w:sz w:val="22"/>
          <w:szCs w:val="22"/>
        </w:rPr>
        <w:t xml:space="preserve">CountrySoft, </w:t>
      </w:r>
      <w:r w:rsidR="00177585" w:rsidRPr="00D05D77">
        <w:rPr>
          <w:rFonts w:ascii="Verdana" w:hAnsi="Verdana"/>
          <w:sz w:val="22"/>
          <w:szCs w:val="22"/>
        </w:rPr>
        <w:t xml:space="preserve">del consorcio. Deberán crean un usuario y una contraseña para poder acceder al mismo. Desde allí deberán realizar el envió de los comprobantes de pagos de expensas, reservaciones para el uso de las instalaciones comunes, solicitudes, quejas o reclamos, envió de documentación, avisos de visitas y/o proveedores, entre otras tramitaciones. </w:t>
      </w:r>
    </w:p>
    <w:p w:rsidR="008F3A39" w:rsidRPr="00D05D77" w:rsidRDefault="008F3A39" w:rsidP="000B6916">
      <w:pPr>
        <w:rPr>
          <w:rFonts w:ascii="Verdana" w:hAnsi="Verdana"/>
          <w:sz w:val="22"/>
          <w:szCs w:val="22"/>
        </w:rPr>
      </w:pPr>
    </w:p>
    <w:p w:rsidR="003C724B" w:rsidRPr="00D05D77" w:rsidRDefault="003C724B" w:rsidP="000B6916">
      <w:pPr>
        <w:rPr>
          <w:rFonts w:ascii="Verdana" w:hAnsi="Verdana"/>
          <w:color w:val="7030A0"/>
          <w:sz w:val="22"/>
          <w:szCs w:val="22"/>
        </w:rPr>
      </w:pPr>
      <w:r w:rsidRPr="00D05D77">
        <w:rPr>
          <w:rFonts w:ascii="Verdana" w:hAnsi="Verdana"/>
          <w:color w:val="7030A0"/>
          <w:sz w:val="22"/>
          <w:szCs w:val="22"/>
        </w:rPr>
        <w:t>Velocidad máxima de circulación: 7km/h</w:t>
      </w:r>
      <w:r w:rsidR="005547DE">
        <w:rPr>
          <w:rFonts w:ascii="Verdana" w:hAnsi="Verdana"/>
          <w:color w:val="7030A0"/>
          <w:sz w:val="22"/>
          <w:szCs w:val="22"/>
        </w:rPr>
        <w:t>, severas</w:t>
      </w:r>
      <w:r w:rsidR="00464025">
        <w:rPr>
          <w:rFonts w:ascii="Verdana" w:hAnsi="Verdana"/>
          <w:color w:val="7030A0"/>
          <w:sz w:val="22"/>
          <w:szCs w:val="22"/>
        </w:rPr>
        <w:t xml:space="preserve"> multas en caso de no ser cumplido</w:t>
      </w:r>
      <w:r w:rsidR="005547DE">
        <w:rPr>
          <w:rFonts w:ascii="Verdana" w:hAnsi="Verdana"/>
          <w:color w:val="7030A0"/>
          <w:sz w:val="22"/>
          <w:szCs w:val="22"/>
        </w:rPr>
        <w:t xml:space="preserve"> .</w:t>
      </w:r>
      <w:r w:rsidR="004772C3" w:rsidRPr="00D05D77">
        <w:rPr>
          <w:rFonts w:ascii="Verdana" w:hAnsi="Verdana"/>
          <w:color w:val="7030A0"/>
          <w:sz w:val="22"/>
          <w:szCs w:val="22"/>
        </w:rPr>
        <w:t xml:space="preserve"> Solo se podrá circular por las calles interiores habilitadas para el tránsito vehicular. Está prohibido circular por lugares destinados a esparcimiento, o actividades deportivas, áreas parquizadas, terrenos baldíos o propiedades de terceros. </w:t>
      </w:r>
    </w:p>
    <w:p w:rsidR="004772C3" w:rsidRPr="00D05D77" w:rsidRDefault="004772C3" w:rsidP="000B6916">
      <w:pPr>
        <w:rPr>
          <w:rFonts w:ascii="Verdana" w:hAnsi="Verdana"/>
          <w:sz w:val="22"/>
          <w:szCs w:val="22"/>
        </w:rPr>
      </w:pPr>
      <w:r w:rsidRPr="00D05D77">
        <w:rPr>
          <w:rFonts w:ascii="Verdana" w:hAnsi="Verdana"/>
          <w:sz w:val="22"/>
          <w:szCs w:val="22"/>
        </w:rPr>
        <w:t xml:space="preserve">Los vehículos deberán ser estacionados dentro de los límites del terreno de sus propiedades, solo podrán estacionar fuera de estas, en los lugares públicos destinados a tal fin. Es obligatorio el estacionamiento de culata en todo momento. </w:t>
      </w:r>
    </w:p>
    <w:p w:rsidR="00522E1B" w:rsidRPr="00D05D77" w:rsidRDefault="00522E1B" w:rsidP="000B6916">
      <w:pPr>
        <w:rPr>
          <w:rFonts w:ascii="Verdana" w:hAnsi="Verdana"/>
          <w:color w:val="7030A0"/>
          <w:sz w:val="22"/>
          <w:szCs w:val="22"/>
        </w:rPr>
      </w:pPr>
      <w:r w:rsidRPr="00D05D77">
        <w:rPr>
          <w:rFonts w:ascii="Verdana" w:hAnsi="Verdana"/>
          <w:color w:val="7030A0"/>
          <w:sz w:val="22"/>
          <w:szCs w:val="22"/>
        </w:rPr>
        <w:t xml:space="preserve">Todo ingreso y egreso de personas será registrado por el personal de seguridad haciendo constar la identificación de quien ingresa o egresa; fecha y hora; y en su caso, chapa patente del vehículo. Los propietarios y locatarios podrán ingresar sin restricciones salvo las de permitir que el personal de vigilancia registre su ingreso en el libro de la guardia. Invitados y visitas deberán acreditar su identidad  mediante la presentación del documento. </w:t>
      </w:r>
    </w:p>
    <w:p w:rsidR="009C137B" w:rsidRPr="00D05D77" w:rsidRDefault="009C137B" w:rsidP="000B6916">
      <w:pPr>
        <w:rPr>
          <w:rFonts w:ascii="Verdana" w:hAnsi="Verdana"/>
          <w:sz w:val="22"/>
          <w:szCs w:val="22"/>
        </w:rPr>
      </w:pPr>
      <w:r w:rsidRPr="00D05D77">
        <w:rPr>
          <w:rFonts w:ascii="Verdana" w:hAnsi="Verdana"/>
          <w:sz w:val="22"/>
          <w:szCs w:val="22"/>
        </w:rPr>
        <w:t xml:space="preserve">Previo al ingreso de un propietario/locatario nuevo, deberá solicitarse la tramitación de la tarjeta de ingreso correspondiente </w:t>
      </w:r>
      <w:r w:rsidR="00BD5C3E" w:rsidRPr="00D05D77">
        <w:rPr>
          <w:rFonts w:ascii="Verdana" w:hAnsi="Verdana"/>
          <w:sz w:val="22"/>
          <w:szCs w:val="22"/>
        </w:rPr>
        <w:t>al Club.</w:t>
      </w:r>
    </w:p>
    <w:p w:rsidR="003C724B" w:rsidRPr="00D05D77" w:rsidRDefault="002E7854" w:rsidP="000B6916">
      <w:pPr>
        <w:rPr>
          <w:rFonts w:ascii="Verdana" w:hAnsi="Verdana"/>
          <w:color w:val="7030A0"/>
          <w:sz w:val="22"/>
          <w:szCs w:val="22"/>
        </w:rPr>
      </w:pPr>
      <w:r w:rsidRPr="00D05D77">
        <w:rPr>
          <w:rFonts w:ascii="Verdana" w:hAnsi="Verdana"/>
          <w:color w:val="7030A0"/>
          <w:sz w:val="22"/>
          <w:szCs w:val="22"/>
        </w:rPr>
        <w:t xml:space="preserve">Solo se permite el ingreso de animales domestico al Club. Los mismos deben encontrarse sanos y poseer certificado de vacunación vigente. Se encuentra prohibido que las mascotas transiten fuera de la propiedad sin sus dueños. Estas solo podan desplazarse por caminos interiores llevados con correa por los propietarios tomando las medidas de higiene necesarias durante el recorrido.  </w:t>
      </w:r>
      <w:r w:rsidR="00522E1B" w:rsidRPr="00D05D77">
        <w:rPr>
          <w:rFonts w:ascii="Verdana" w:hAnsi="Verdana"/>
          <w:color w:val="7030A0"/>
          <w:sz w:val="22"/>
          <w:szCs w:val="22"/>
        </w:rPr>
        <w:t>Se prohíbe el ingreso y permanencia de perros considerados como “razas peligrosas”.</w:t>
      </w:r>
    </w:p>
    <w:p w:rsidR="004772C3" w:rsidRPr="00D05D77" w:rsidRDefault="00A37553" w:rsidP="000B6916">
      <w:pPr>
        <w:rPr>
          <w:rFonts w:ascii="Verdana" w:hAnsi="Verdana"/>
          <w:sz w:val="22"/>
          <w:szCs w:val="22"/>
        </w:rPr>
      </w:pPr>
      <w:r w:rsidRPr="00D05D77">
        <w:rPr>
          <w:rFonts w:ascii="Verdana" w:hAnsi="Verdana"/>
          <w:sz w:val="22"/>
          <w:szCs w:val="22"/>
        </w:rPr>
        <w:t xml:space="preserve">Las molestias que ocasionen el humo, calor, olores, luminosidad, ruidos y vibraciones no pueden exceder de la tolerancia normal de lugares destinados a estadías placenteras y tranquilas. Se prohíbe el uso de artefactos sonoros audibles fuera del ámbito de cada propiedad. </w:t>
      </w:r>
    </w:p>
    <w:p w:rsidR="00A37553" w:rsidRPr="00D05D77" w:rsidRDefault="00A37553" w:rsidP="000B6916">
      <w:pPr>
        <w:rPr>
          <w:rFonts w:ascii="Verdana" w:hAnsi="Verdana"/>
          <w:color w:val="7030A0"/>
          <w:sz w:val="22"/>
          <w:szCs w:val="22"/>
        </w:rPr>
      </w:pPr>
      <w:r w:rsidRPr="00D05D77">
        <w:rPr>
          <w:rFonts w:ascii="Verdana" w:hAnsi="Verdana"/>
          <w:color w:val="7030A0"/>
          <w:sz w:val="22"/>
          <w:szCs w:val="22"/>
        </w:rPr>
        <w:t xml:space="preserve">Se prohíbe arrojar desperdicios de cualquier naturaleza y escombros fuera del ámbito de cada propiedad. </w:t>
      </w:r>
    </w:p>
    <w:p w:rsidR="00A37553" w:rsidRPr="00D05D77" w:rsidRDefault="00A37553" w:rsidP="000B6916">
      <w:pPr>
        <w:rPr>
          <w:rFonts w:ascii="Verdana" w:hAnsi="Verdana"/>
          <w:sz w:val="22"/>
          <w:szCs w:val="22"/>
        </w:rPr>
      </w:pPr>
      <w:r w:rsidRPr="00D05D77">
        <w:rPr>
          <w:rFonts w:ascii="Verdana" w:hAnsi="Verdana"/>
          <w:sz w:val="22"/>
          <w:szCs w:val="22"/>
        </w:rPr>
        <w:t xml:space="preserve">La ropa debe ser tendida en lugares del inmueble que no sean visibles desde la calle o propiedades vecinas. </w:t>
      </w:r>
    </w:p>
    <w:p w:rsidR="00A37553" w:rsidRPr="00D05D77" w:rsidRDefault="00A37553" w:rsidP="000B6916">
      <w:pPr>
        <w:rPr>
          <w:rFonts w:ascii="Verdana" w:hAnsi="Verdana"/>
          <w:color w:val="7030A0"/>
          <w:sz w:val="22"/>
          <w:szCs w:val="22"/>
        </w:rPr>
      </w:pPr>
      <w:r w:rsidRPr="00D05D77">
        <w:rPr>
          <w:rFonts w:ascii="Verdana" w:hAnsi="Verdana"/>
          <w:color w:val="7030A0"/>
          <w:sz w:val="22"/>
          <w:szCs w:val="22"/>
        </w:rPr>
        <w:t xml:space="preserve">El desagote de piletas de natación deberá ser efectuado  hacia la cuneta de la calle, en días hábiles, de lunes a jueves inclusive, con previa autorización de la Administracion. </w:t>
      </w:r>
    </w:p>
    <w:p w:rsidR="00A37553" w:rsidRDefault="00A37553" w:rsidP="000B6916">
      <w:pPr>
        <w:rPr>
          <w:rFonts w:ascii="Verdana" w:hAnsi="Verdana"/>
          <w:sz w:val="22"/>
          <w:szCs w:val="22"/>
        </w:rPr>
      </w:pPr>
      <w:r w:rsidRPr="00D05D77">
        <w:rPr>
          <w:rFonts w:ascii="Verdana" w:hAnsi="Verdana"/>
          <w:sz w:val="22"/>
          <w:szCs w:val="22"/>
        </w:rPr>
        <w:t xml:space="preserve">Los propietarios/locatarios no podrán  utilizar los lugares públicos, instalaciones y edificios de carácter común, para guardar efectos personales.  </w:t>
      </w:r>
    </w:p>
    <w:p w:rsidR="00DA2BF8" w:rsidRPr="00DA2BF8" w:rsidRDefault="00DA2BF8" w:rsidP="000B6916">
      <w:pPr>
        <w:rPr>
          <w:rFonts w:ascii="Verdana" w:hAnsi="Verdana"/>
          <w:color w:val="7030A0"/>
          <w:sz w:val="22"/>
          <w:szCs w:val="22"/>
        </w:rPr>
      </w:pPr>
      <w:r w:rsidRPr="00DA2BF8">
        <w:rPr>
          <w:rFonts w:ascii="Verdana" w:hAnsi="Verdana"/>
          <w:color w:val="7030A0"/>
          <w:sz w:val="22"/>
          <w:szCs w:val="22"/>
        </w:rPr>
        <w:t xml:space="preserve">Se prohíbe iniciar obras nuevas o introducir modificaciones en los predios particulares sin autorización previa de las autoridades competentes. </w:t>
      </w:r>
      <w:r>
        <w:rPr>
          <w:rFonts w:ascii="Verdana" w:hAnsi="Verdana"/>
          <w:color w:val="7030A0"/>
          <w:sz w:val="22"/>
          <w:szCs w:val="22"/>
        </w:rPr>
        <w:t xml:space="preserve">Deberá respetarse estrictamente lo reglado por el Reglamento de Construcción del Club. </w:t>
      </w:r>
    </w:p>
    <w:p w:rsidR="003427EB" w:rsidRDefault="003427EB" w:rsidP="003427EB">
      <w:pPr>
        <w:rPr>
          <w:rFonts w:ascii="Verdana" w:hAnsi="Verdana"/>
          <w:sz w:val="22"/>
          <w:szCs w:val="22"/>
        </w:rPr>
      </w:pPr>
    </w:p>
    <w:p w:rsidR="003427EB" w:rsidRPr="003427EB" w:rsidRDefault="003427EB" w:rsidP="003427EB">
      <w:pPr>
        <w:rPr>
          <w:rFonts w:ascii="Verdana" w:hAnsi="Verdana"/>
          <w:b/>
          <w:sz w:val="22"/>
          <w:szCs w:val="22"/>
        </w:rPr>
      </w:pPr>
      <w:r w:rsidRPr="003427EB">
        <w:rPr>
          <w:rFonts w:ascii="Verdana" w:hAnsi="Verdana"/>
          <w:b/>
          <w:sz w:val="22"/>
          <w:szCs w:val="22"/>
        </w:rPr>
        <w:t xml:space="preserve">Fee de ingreso. Nuevos propietarios </w:t>
      </w:r>
    </w:p>
    <w:p w:rsidR="003427EB" w:rsidRPr="00F740BF" w:rsidRDefault="003427EB" w:rsidP="003427EB">
      <w:pPr>
        <w:rPr>
          <w:rFonts w:ascii="Verdana" w:hAnsi="Verdana"/>
          <w:sz w:val="16"/>
          <w:szCs w:val="16"/>
        </w:rPr>
      </w:pPr>
    </w:p>
    <w:p w:rsidR="003427EB" w:rsidRPr="008253A3" w:rsidRDefault="003427EB" w:rsidP="003427EB">
      <w:pPr>
        <w:rPr>
          <w:rFonts w:ascii="Verdana" w:hAnsi="Verdana"/>
          <w:color w:val="7030A0"/>
          <w:sz w:val="22"/>
          <w:szCs w:val="22"/>
        </w:rPr>
      </w:pPr>
      <w:r w:rsidRPr="008253A3">
        <w:rPr>
          <w:rFonts w:ascii="Verdana" w:hAnsi="Verdana"/>
          <w:color w:val="7030A0"/>
          <w:sz w:val="22"/>
          <w:szCs w:val="22"/>
        </w:rPr>
        <w:t>El ingreso de socios como consecuencia de transferencia de dominio, estará sujeto al pago de los siguientes derechos:</w:t>
      </w:r>
    </w:p>
    <w:p w:rsidR="003427EB" w:rsidRPr="003427EB" w:rsidRDefault="003427EB" w:rsidP="003427EB">
      <w:pPr>
        <w:pStyle w:val="Prrafodelista"/>
        <w:numPr>
          <w:ilvl w:val="0"/>
          <w:numId w:val="8"/>
        </w:numPr>
        <w:rPr>
          <w:rFonts w:ascii="Verdana" w:hAnsi="Verdana"/>
          <w:sz w:val="22"/>
          <w:szCs w:val="22"/>
        </w:rPr>
      </w:pPr>
      <w:r w:rsidRPr="003427EB">
        <w:rPr>
          <w:rFonts w:ascii="Verdana" w:hAnsi="Verdana"/>
          <w:sz w:val="22"/>
          <w:szCs w:val="22"/>
        </w:rPr>
        <w:t xml:space="preserve">Por compra de vivienda: el importe equivalente  60 cuotas de socio mayor, vigente al momento de la incorporación. </w:t>
      </w:r>
    </w:p>
    <w:p w:rsidR="003427EB" w:rsidRPr="003427EB" w:rsidRDefault="003427EB" w:rsidP="003427EB">
      <w:pPr>
        <w:pStyle w:val="Prrafodelista"/>
        <w:numPr>
          <w:ilvl w:val="0"/>
          <w:numId w:val="8"/>
        </w:numPr>
        <w:rPr>
          <w:rFonts w:ascii="Verdana" w:hAnsi="Verdana"/>
          <w:sz w:val="22"/>
          <w:szCs w:val="22"/>
        </w:rPr>
      </w:pPr>
      <w:r w:rsidRPr="003427EB">
        <w:rPr>
          <w:rFonts w:ascii="Verdana" w:hAnsi="Verdana"/>
          <w:sz w:val="22"/>
          <w:szCs w:val="22"/>
        </w:rPr>
        <w:t xml:space="preserve">Por compra de lotes baldíos: el importe equivalente a 20 cuotas de socio mayor, vigente al momento de la incorporación. </w:t>
      </w:r>
    </w:p>
    <w:p w:rsidR="003427EB" w:rsidRPr="00F740BF" w:rsidRDefault="003427EB" w:rsidP="003427EB">
      <w:pPr>
        <w:rPr>
          <w:rFonts w:ascii="Verdana" w:hAnsi="Verdana"/>
          <w:sz w:val="16"/>
          <w:szCs w:val="16"/>
        </w:rPr>
      </w:pPr>
    </w:p>
    <w:p w:rsidR="00861B91" w:rsidRPr="00D05D77" w:rsidRDefault="00861B91" w:rsidP="00D07A0F">
      <w:pPr>
        <w:rPr>
          <w:rFonts w:ascii="Verdana" w:hAnsi="Verdana"/>
          <w:b/>
          <w:sz w:val="22"/>
          <w:szCs w:val="22"/>
        </w:rPr>
      </w:pPr>
      <w:r w:rsidRPr="00D05D77">
        <w:rPr>
          <w:rFonts w:ascii="Verdana" w:hAnsi="Verdana"/>
          <w:b/>
          <w:sz w:val="22"/>
          <w:szCs w:val="22"/>
        </w:rPr>
        <w:t>Horarios varios:</w:t>
      </w:r>
    </w:p>
    <w:p w:rsidR="00861B91" w:rsidRPr="00F740BF" w:rsidRDefault="00861B91" w:rsidP="00D07A0F">
      <w:pPr>
        <w:rPr>
          <w:rFonts w:ascii="Verdana" w:hAnsi="Verdana"/>
          <w:sz w:val="16"/>
          <w:szCs w:val="16"/>
        </w:rPr>
      </w:pPr>
    </w:p>
    <w:p w:rsidR="00D07A0F" w:rsidRPr="00D05D77" w:rsidRDefault="00D07A0F" w:rsidP="00D07A0F">
      <w:pPr>
        <w:rPr>
          <w:rFonts w:ascii="Verdana" w:hAnsi="Verdana"/>
          <w:color w:val="7030A0"/>
          <w:sz w:val="22"/>
          <w:szCs w:val="22"/>
        </w:rPr>
      </w:pPr>
      <w:r w:rsidRPr="00D05D77">
        <w:rPr>
          <w:rFonts w:ascii="Verdana" w:hAnsi="Verdana"/>
          <w:color w:val="7030A0"/>
          <w:sz w:val="22"/>
          <w:szCs w:val="22"/>
        </w:rPr>
        <w:t xml:space="preserve">Los horarios de trabajadores son: lunes a jueves de 8hs a 18hs, viernes de 8hs a 17hs. Los ruidos de obra pueden comenzar a partir de las 9hs. </w:t>
      </w:r>
      <w:r w:rsidR="005D34A9" w:rsidRPr="00D05D77">
        <w:rPr>
          <w:rFonts w:ascii="Verdana" w:hAnsi="Verdana"/>
          <w:color w:val="7030A0"/>
          <w:sz w:val="22"/>
          <w:szCs w:val="22"/>
        </w:rPr>
        <w:t xml:space="preserve">Los trabajadores de obra deben obligatoriamente portar chalecos identificativos de color verde o amarillo, mientras que los jardineros o pileteros deberán utilizar de color naranja. Es </w:t>
      </w:r>
      <w:r w:rsidR="00471160" w:rsidRPr="00D05D77">
        <w:rPr>
          <w:rFonts w:ascii="Verdana" w:hAnsi="Verdana"/>
          <w:color w:val="7030A0"/>
          <w:sz w:val="22"/>
          <w:szCs w:val="22"/>
        </w:rPr>
        <w:t>obligatoria</w:t>
      </w:r>
      <w:r w:rsidR="005D34A9" w:rsidRPr="00D05D77">
        <w:rPr>
          <w:rFonts w:ascii="Verdana" w:hAnsi="Verdana"/>
          <w:color w:val="7030A0"/>
          <w:sz w:val="22"/>
          <w:szCs w:val="22"/>
        </w:rPr>
        <w:t xml:space="preserve"> la presentación del seguro de accidentes personales. </w:t>
      </w:r>
    </w:p>
    <w:p w:rsidR="00BD5C3E" w:rsidRPr="00D05D77" w:rsidRDefault="00BD5C3E" w:rsidP="00D07A0F">
      <w:pPr>
        <w:rPr>
          <w:rFonts w:ascii="Verdana" w:hAnsi="Verdana"/>
          <w:sz w:val="22"/>
          <w:szCs w:val="22"/>
        </w:rPr>
      </w:pPr>
      <w:r w:rsidRPr="00D05D77">
        <w:rPr>
          <w:rFonts w:ascii="Verdana" w:hAnsi="Verdana"/>
          <w:sz w:val="22"/>
          <w:szCs w:val="22"/>
        </w:rPr>
        <w:t xml:space="preserve">Las emergencias de electricidad y plomería pueden ingresar en cualquier momento. Los camiones para desagotes de pozos negros no tienen limite de horario. </w:t>
      </w:r>
    </w:p>
    <w:p w:rsidR="00D07A0F" w:rsidRPr="00D05D77" w:rsidRDefault="00D07A0F" w:rsidP="00D07A0F">
      <w:pPr>
        <w:rPr>
          <w:rFonts w:ascii="Verdana" w:hAnsi="Verdana"/>
          <w:color w:val="7030A0"/>
          <w:sz w:val="22"/>
          <w:szCs w:val="22"/>
        </w:rPr>
      </w:pPr>
      <w:r w:rsidRPr="00D05D77">
        <w:rPr>
          <w:rFonts w:ascii="Verdana" w:hAnsi="Verdana"/>
          <w:color w:val="7030A0"/>
          <w:sz w:val="22"/>
          <w:szCs w:val="22"/>
        </w:rPr>
        <w:t xml:space="preserve">Horarios de proveedores de agua: sábados hasta las 13hs. </w:t>
      </w:r>
    </w:p>
    <w:p w:rsidR="00861B91" w:rsidRPr="00D05D77" w:rsidRDefault="00861B91" w:rsidP="00861B91">
      <w:pPr>
        <w:rPr>
          <w:rFonts w:ascii="Verdana" w:hAnsi="Verdana"/>
          <w:sz w:val="22"/>
          <w:szCs w:val="22"/>
        </w:rPr>
      </w:pPr>
      <w:r w:rsidRPr="00D05D77">
        <w:rPr>
          <w:rFonts w:ascii="Verdana" w:hAnsi="Verdana"/>
          <w:sz w:val="22"/>
          <w:szCs w:val="22"/>
        </w:rPr>
        <w:t xml:space="preserve">Recolección de residuos: lunes por la mañana, miércoles y viernes por la tarde. </w:t>
      </w:r>
    </w:p>
    <w:p w:rsidR="00471160" w:rsidRPr="00D05D77" w:rsidRDefault="00471160" w:rsidP="00861B91">
      <w:pPr>
        <w:rPr>
          <w:rFonts w:ascii="Verdana" w:hAnsi="Verdana"/>
          <w:color w:val="7030A0"/>
          <w:sz w:val="22"/>
          <w:szCs w:val="22"/>
        </w:rPr>
      </w:pPr>
      <w:r w:rsidRPr="00D05D77">
        <w:rPr>
          <w:rFonts w:ascii="Verdana" w:hAnsi="Verdana"/>
          <w:color w:val="7030A0"/>
          <w:sz w:val="22"/>
          <w:szCs w:val="22"/>
        </w:rPr>
        <w:t>Restorán: abierto desde el viernes por la noche hasta el domingo.</w:t>
      </w:r>
    </w:p>
    <w:p w:rsidR="00861B91" w:rsidRPr="00F740BF" w:rsidRDefault="00861B91" w:rsidP="00D07A0F">
      <w:pPr>
        <w:rPr>
          <w:rFonts w:ascii="Verdana" w:hAnsi="Verdana"/>
          <w:b/>
          <w:sz w:val="16"/>
          <w:szCs w:val="16"/>
        </w:rPr>
      </w:pPr>
    </w:p>
    <w:p w:rsidR="00D07A0F" w:rsidRPr="00D05D77" w:rsidRDefault="00840521" w:rsidP="00D07A0F">
      <w:pPr>
        <w:rPr>
          <w:rFonts w:ascii="Verdana" w:hAnsi="Verdana"/>
          <w:b/>
          <w:sz w:val="22"/>
          <w:szCs w:val="22"/>
        </w:rPr>
      </w:pPr>
      <w:r>
        <w:rPr>
          <w:rFonts w:ascii="Verdana" w:hAnsi="Verdana"/>
          <w:b/>
          <w:sz w:val="22"/>
          <w:szCs w:val="22"/>
        </w:rPr>
        <w:t xml:space="preserve">Horarios </w:t>
      </w:r>
      <w:r w:rsidR="00D07A0F" w:rsidRPr="00D05D77">
        <w:rPr>
          <w:rFonts w:ascii="Verdana" w:hAnsi="Verdana"/>
          <w:b/>
          <w:sz w:val="22"/>
          <w:szCs w:val="22"/>
        </w:rPr>
        <w:t xml:space="preserve">referentes al uso de las instalaciones deportivas: </w:t>
      </w:r>
    </w:p>
    <w:p w:rsidR="00BD5C3E" w:rsidRPr="00D05D77" w:rsidRDefault="00BD5C3E" w:rsidP="00D07A0F">
      <w:pPr>
        <w:rPr>
          <w:rFonts w:ascii="Verdana" w:hAnsi="Verdana"/>
          <w:sz w:val="22"/>
          <w:szCs w:val="22"/>
        </w:rPr>
      </w:pPr>
      <w:r w:rsidRPr="00D05D77">
        <w:rPr>
          <w:rFonts w:ascii="Verdana" w:hAnsi="Verdana"/>
          <w:sz w:val="22"/>
          <w:szCs w:val="22"/>
        </w:rPr>
        <w:t>Gimnasio: de 7hs a 23hs. deberán registrarse previamente en la guardia.</w:t>
      </w:r>
    </w:p>
    <w:p w:rsidR="00BD5C3E" w:rsidRPr="00D05D77" w:rsidRDefault="00BD5C3E" w:rsidP="00D07A0F">
      <w:pPr>
        <w:rPr>
          <w:rFonts w:ascii="Verdana" w:hAnsi="Verdana"/>
          <w:color w:val="7030A0"/>
          <w:sz w:val="22"/>
          <w:szCs w:val="22"/>
        </w:rPr>
      </w:pPr>
      <w:r w:rsidRPr="00D05D77">
        <w:rPr>
          <w:rFonts w:ascii="Verdana" w:hAnsi="Verdana"/>
          <w:color w:val="7030A0"/>
          <w:sz w:val="22"/>
          <w:szCs w:val="22"/>
        </w:rPr>
        <w:t xml:space="preserve">Cancha de tenis: deberán anotarse a través del sistema del club. Los días sábados por la tarde y domingos por la mañana es para uso exclusivo de los socios. El ingreso de invitados conlleva un costo extra. </w:t>
      </w:r>
    </w:p>
    <w:p w:rsidR="00BD5C3E" w:rsidRPr="00D05D77" w:rsidRDefault="00BD5C3E" w:rsidP="00D07A0F">
      <w:pPr>
        <w:rPr>
          <w:rFonts w:ascii="Verdana" w:hAnsi="Verdana"/>
          <w:sz w:val="22"/>
          <w:szCs w:val="22"/>
        </w:rPr>
      </w:pPr>
      <w:r w:rsidRPr="00D05D77">
        <w:rPr>
          <w:rFonts w:ascii="Verdana" w:hAnsi="Verdana"/>
          <w:sz w:val="22"/>
          <w:szCs w:val="22"/>
        </w:rPr>
        <w:t>Piscina y solárium: para el ingreso de visitas dentro de dicha instalación deberán solicitar a través del sistema del Club las cuponeras correspondientes, las cuales conllevan un costo extra.</w:t>
      </w:r>
    </w:p>
    <w:p w:rsidR="007E4234" w:rsidRPr="00D05D77" w:rsidRDefault="007E4234" w:rsidP="00D07A0F">
      <w:pPr>
        <w:rPr>
          <w:rFonts w:ascii="Verdana" w:hAnsi="Verdana"/>
          <w:color w:val="7030A0"/>
          <w:sz w:val="22"/>
          <w:szCs w:val="22"/>
        </w:rPr>
      </w:pPr>
      <w:r w:rsidRPr="00D05D77">
        <w:rPr>
          <w:rFonts w:ascii="Verdana" w:hAnsi="Verdana"/>
          <w:color w:val="7030A0"/>
          <w:sz w:val="22"/>
          <w:szCs w:val="22"/>
        </w:rPr>
        <w:t>Cancha sintética y cancha de basquetbol: lunes a viernes 10hs a 22hs, sábados y domingos de 8hs a 24hs.</w:t>
      </w:r>
    </w:p>
    <w:p w:rsidR="00471160" w:rsidRDefault="00471160" w:rsidP="00D07A0F">
      <w:pPr>
        <w:rPr>
          <w:rFonts w:ascii="Verdana" w:hAnsi="Verdana"/>
          <w:sz w:val="22"/>
          <w:szCs w:val="22"/>
        </w:rPr>
      </w:pPr>
      <w:r w:rsidRPr="00D05D77">
        <w:rPr>
          <w:rFonts w:ascii="Verdana" w:hAnsi="Verdana"/>
          <w:sz w:val="22"/>
          <w:szCs w:val="22"/>
        </w:rPr>
        <w:t>Los horarios de las actividades sociales se anuncian de forma semanal.</w:t>
      </w:r>
    </w:p>
    <w:p w:rsidR="00F740BF" w:rsidRPr="00D05D77" w:rsidRDefault="00F740BF" w:rsidP="00D07A0F">
      <w:pPr>
        <w:rPr>
          <w:rFonts w:ascii="Verdana" w:hAnsi="Verdana"/>
          <w:sz w:val="22"/>
          <w:szCs w:val="22"/>
        </w:rPr>
      </w:pPr>
    </w:p>
    <w:p w:rsidR="00464025" w:rsidRDefault="00F740BF" w:rsidP="00D07A0F">
      <w:pPr>
        <w:rPr>
          <w:rFonts w:ascii="Verdana" w:hAnsi="Verdana"/>
          <w:sz w:val="22"/>
          <w:szCs w:val="22"/>
        </w:rPr>
      </w:pPr>
      <w:r w:rsidRPr="00F740BF">
        <w:rPr>
          <w:rFonts w:ascii="Verdana" w:hAnsi="Verdana"/>
          <w:color w:val="7030A0"/>
          <w:sz w:val="22"/>
          <w:szCs w:val="22"/>
          <w:u w:val="single"/>
        </w:rPr>
        <w:t>Importante</w:t>
      </w:r>
      <w:r>
        <w:rPr>
          <w:rFonts w:ascii="Verdana" w:hAnsi="Verdana"/>
          <w:sz w:val="22"/>
          <w:szCs w:val="22"/>
        </w:rPr>
        <w:t>:</w:t>
      </w:r>
      <w:r w:rsidR="00464025">
        <w:rPr>
          <w:rFonts w:ascii="Verdana" w:hAnsi="Verdana"/>
          <w:sz w:val="22"/>
          <w:szCs w:val="22"/>
        </w:rPr>
        <w:t xml:space="preserve"> El uso de las instalaciones es únicamente para los socios, </w:t>
      </w:r>
      <w:r>
        <w:rPr>
          <w:rFonts w:ascii="Verdana" w:hAnsi="Verdana"/>
          <w:sz w:val="22"/>
          <w:szCs w:val="22"/>
        </w:rPr>
        <w:t>para los invitados deberán corroborar los horarios permitidos.</w:t>
      </w:r>
    </w:p>
    <w:p w:rsidR="00F740BF" w:rsidRDefault="00F740BF" w:rsidP="00D07A0F">
      <w:pPr>
        <w:rPr>
          <w:rFonts w:ascii="Verdana" w:hAnsi="Verdana"/>
          <w:sz w:val="22"/>
          <w:szCs w:val="22"/>
        </w:rPr>
      </w:pPr>
      <w:r>
        <w:rPr>
          <w:rFonts w:ascii="Verdana" w:hAnsi="Verdana"/>
          <w:sz w:val="22"/>
          <w:szCs w:val="22"/>
        </w:rPr>
        <w:t>Las actividades deportivas deberán realizarse con la vestimenta y calzado adecuado según cada deporte.</w:t>
      </w:r>
    </w:p>
    <w:p w:rsidR="00C454C1" w:rsidRDefault="00C454C1" w:rsidP="00D07A0F">
      <w:pPr>
        <w:rPr>
          <w:rFonts w:ascii="Verdana" w:hAnsi="Verdana"/>
          <w:sz w:val="22"/>
          <w:szCs w:val="22"/>
        </w:rPr>
      </w:pPr>
    </w:p>
    <w:p w:rsidR="00C454C1" w:rsidRPr="00D05D77" w:rsidRDefault="00C454C1" w:rsidP="00C454C1">
      <w:pPr>
        <w:rPr>
          <w:rFonts w:ascii="Verdana" w:hAnsi="Verdana"/>
          <w:sz w:val="22"/>
          <w:szCs w:val="22"/>
        </w:rPr>
      </w:pPr>
      <w:r w:rsidRPr="00D05D77">
        <w:rPr>
          <w:rFonts w:ascii="Verdana" w:hAnsi="Verdana"/>
          <w:sz w:val="22"/>
          <w:szCs w:val="22"/>
        </w:rPr>
        <w:t>Saludos cordiales</w:t>
      </w:r>
    </w:p>
    <w:p w:rsidR="00C454C1" w:rsidRPr="00D05D77" w:rsidRDefault="00C454C1" w:rsidP="00C454C1">
      <w:pPr>
        <w:rPr>
          <w:rFonts w:ascii="Verdana" w:hAnsi="Verdana"/>
          <w:sz w:val="22"/>
          <w:szCs w:val="22"/>
        </w:rPr>
      </w:pPr>
      <w:r w:rsidRPr="00D05D77">
        <w:rPr>
          <w:rFonts w:ascii="Verdana" w:hAnsi="Verdana"/>
          <w:sz w:val="22"/>
          <w:szCs w:val="22"/>
        </w:rPr>
        <w:t xml:space="preserve">Administración </w:t>
      </w:r>
    </w:p>
    <w:p w:rsidR="00C454C1" w:rsidRDefault="00C454C1" w:rsidP="00C454C1">
      <w:pPr>
        <w:rPr>
          <w:rFonts w:ascii="Verdana" w:hAnsi="Verdana"/>
          <w:sz w:val="22"/>
          <w:szCs w:val="22"/>
        </w:rPr>
      </w:pPr>
      <w:r w:rsidRPr="00D05D77">
        <w:rPr>
          <w:rFonts w:ascii="Verdana" w:hAnsi="Verdana"/>
          <w:sz w:val="22"/>
          <w:szCs w:val="22"/>
        </w:rPr>
        <w:t xml:space="preserve">Los Troncos CC </w:t>
      </w:r>
    </w:p>
    <w:p w:rsidR="008F3A39" w:rsidRDefault="008F3A39" w:rsidP="00D07A0F">
      <w:pPr>
        <w:rPr>
          <w:rFonts w:ascii="Verdana" w:hAnsi="Verdana"/>
          <w:sz w:val="22"/>
          <w:szCs w:val="22"/>
        </w:rPr>
      </w:pPr>
    </w:p>
    <w:p w:rsidR="00C454C1" w:rsidRDefault="00C454C1" w:rsidP="00D07A0F">
      <w:pPr>
        <w:rPr>
          <w:rFonts w:ascii="Verdana" w:hAnsi="Verdana"/>
          <w:sz w:val="22"/>
          <w:szCs w:val="22"/>
        </w:rPr>
      </w:pPr>
    </w:p>
    <w:p w:rsidR="00C454C1" w:rsidRDefault="00C454C1" w:rsidP="00D07A0F">
      <w:pPr>
        <w:rPr>
          <w:rFonts w:ascii="Verdana" w:hAnsi="Verdana"/>
          <w:sz w:val="22"/>
          <w:szCs w:val="22"/>
        </w:rPr>
      </w:pPr>
    </w:p>
    <w:p w:rsidR="00C454C1" w:rsidRDefault="00C454C1" w:rsidP="00D07A0F">
      <w:pPr>
        <w:rPr>
          <w:rFonts w:ascii="Verdana" w:hAnsi="Verdana"/>
          <w:sz w:val="22"/>
          <w:szCs w:val="22"/>
        </w:rPr>
      </w:pPr>
    </w:p>
    <w:p w:rsidR="008F3A39" w:rsidRDefault="008F3A39" w:rsidP="00D07A0F">
      <w:pPr>
        <w:rPr>
          <w:rFonts w:ascii="Verdana" w:hAnsi="Verdana"/>
          <w:sz w:val="22"/>
          <w:szCs w:val="22"/>
        </w:rPr>
      </w:pPr>
    </w:p>
    <w:p w:rsidR="008F3A39" w:rsidRDefault="00C454C1" w:rsidP="00D07A0F">
      <w:pPr>
        <w:rPr>
          <w:rFonts w:ascii="Verdana" w:hAnsi="Verdana"/>
          <w:sz w:val="24"/>
          <w:szCs w:val="24"/>
        </w:rPr>
      </w:pPr>
      <w:r w:rsidRPr="00C454C1">
        <w:rPr>
          <w:rFonts w:ascii="Verdana" w:hAnsi="Verdana"/>
          <w:sz w:val="24"/>
          <w:szCs w:val="24"/>
        </w:rPr>
        <w:t>Doy mi conformidad de que he leído la reglamentación del Country Los T</w:t>
      </w:r>
      <w:r w:rsidR="00870CCD">
        <w:rPr>
          <w:rFonts w:ascii="Verdana" w:hAnsi="Verdana"/>
          <w:sz w:val="24"/>
          <w:szCs w:val="24"/>
        </w:rPr>
        <w:t>roncos</w:t>
      </w:r>
    </w:p>
    <w:p w:rsidR="00870CCD" w:rsidRPr="00C454C1" w:rsidRDefault="00870CCD" w:rsidP="00D07A0F">
      <w:pPr>
        <w:rPr>
          <w:rFonts w:ascii="Verdana" w:hAnsi="Verdana"/>
          <w:sz w:val="24"/>
          <w:szCs w:val="24"/>
        </w:rPr>
      </w:pPr>
      <w:r>
        <w:rPr>
          <w:rFonts w:ascii="Verdana" w:hAnsi="Verdana"/>
          <w:sz w:val="24"/>
          <w:szCs w:val="24"/>
        </w:rPr>
        <w:t>(reglamento de Copropiedad, convivencia, construcción)</w:t>
      </w:r>
      <w:bookmarkStart w:id="0" w:name="_GoBack"/>
      <w:bookmarkEnd w:id="0"/>
    </w:p>
    <w:p w:rsidR="00C454C1" w:rsidRDefault="00C454C1" w:rsidP="00D07A0F">
      <w:pPr>
        <w:rPr>
          <w:rFonts w:ascii="Verdana" w:hAnsi="Verdana"/>
          <w:sz w:val="22"/>
          <w:szCs w:val="22"/>
        </w:rPr>
      </w:pPr>
    </w:p>
    <w:p w:rsidR="00C454C1" w:rsidRDefault="00C454C1" w:rsidP="00D07A0F">
      <w:pPr>
        <w:rPr>
          <w:rFonts w:ascii="Verdana" w:hAnsi="Verdana"/>
          <w:sz w:val="22"/>
          <w:szCs w:val="22"/>
        </w:rPr>
      </w:pPr>
    </w:p>
    <w:p w:rsidR="00C454C1" w:rsidRPr="00C454C1" w:rsidRDefault="00C454C1" w:rsidP="00D07A0F">
      <w:pPr>
        <w:rPr>
          <w:rFonts w:ascii="Verdana" w:hAnsi="Verdana"/>
          <w:b/>
          <w:sz w:val="22"/>
          <w:szCs w:val="22"/>
        </w:rPr>
      </w:pPr>
      <w:r w:rsidRPr="00C454C1">
        <w:rPr>
          <w:rFonts w:ascii="Verdana" w:hAnsi="Verdana"/>
          <w:b/>
          <w:sz w:val="22"/>
          <w:szCs w:val="22"/>
        </w:rPr>
        <w:t>Firma :</w:t>
      </w:r>
    </w:p>
    <w:p w:rsidR="00C454C1" w:rsidRDefault="00C454C1" w:rsidP="00D07A0F">
      <w:pPr>
        <w:rPr>
          <w:rFonts w:ascii="Verdana" w:hAnsi="Verdana"/>
          <w:sz w:val="22"/>
          <w:szCs w:val="22"/>
        </w:rPr>
      </w:pPr>
    </w:p>
    <w:p w:rsidR="00C454C1" w:rsidRDefault="00C454C1" w:rsidP="00D07A0F">
      <w:pPr>
        <w:rPr>
          <w:rFonts w:ascii="Verdana" w:hAnsi="Verdana"/>
          <w:sz w:val="22"/>
          <w:szCs w:val="22"/>
        </w:rPr>
      </w:pPr>
    </w:p>
    <w:p w:rsidR="00C454C1" w:rsidRPr="00D05D77" w:rsidRDefault="00C454C1" w:rsidP="00D07A0F">
      <w:pPr>
        <w:rPr>
          <w:rFonts w:ascii="Verdana" w:hAnsi="Verdana"/>
          <w:sz w:val="22"/>
          <w:szCs w:val="22"/>
        </w:rPr>
      </w:pPr>
    </w:p>
    <w:p w:rsidR="003C724B" w:rsidRPr="00D05D77" w:rsidRDefault="003C724B" w:rsidP="000B6916">
      <w:pPr>
        <w:ind w:left="60"/>
        <w:rPr>
          <w:rFonts w:ascii="Verdana" w:hAnsi="Verdana"/>
          <w:sz w:val="22"/>
          <w:szCs w:val="22"/>
        </w:rPr>
      </w:pPr>
    </w:p>
    <w:p w:rsidR="004660FC" w:rsidRDefault="004660FC" w:rsidP="000B6916">
      <w:pPr>
        <w:rPr>
          <w:rFonts w:ascii="Verdana" w:hAnsi="Verdana"/>
          <w:sz w:val="22"/>
          <w:szCs w:val="22"/>
        </w:rPr>
      </w:pPr>
    </w:p>
    <w:p w:rsidR="004660FC" w:rsidRPr="00D05D77" w:rsidRDefault="004660FC" w:rsidP="000B6916">
      <w:pPr>
        <w:rPr>
          <w:rFonts w:ascii="Verdana" w:hAnsi="Verdana"/>
          <w:sz w:val="22"/>
          <w:szCs w:val="22"/>
        </w:rPr>
      </w:pPr>
    </w:p>
    <w:sectPr w:rsidR="004660FC" w:rsidRPr="00D05D77" w:rsidSect="004660FC">
      <w:headerReference w:type="default" r:id="rId8"/>
      <w:footerReference w:type="default" r:id="rId9"/>
      <w:pgSz w:w="12240" w:h="20160" w:code="5"/>
      <w:pgMar w:top="1440" w:right="1080" w:bottom="1440" w:left="108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00A" w:rsidRDefault="00A6100A">
      <w:r>
        <w:separator/>
      </w:r>
    </w:p>
  </w:endnote>
  <w:endnote w:type="continuationSeparator" w:id="1">
    <w:p w:rsidR="00A6100A" w:rsidRDefault="00A610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95" w:type="dxa"/>
      <w:tblInd w:w="-520" w:type="dxa"/>
      <w:tblBorders>
        <w:top w:val="single" w:sz="18" w:space="0" w:color="000080"/>
      </w:tblBorders>
      <w:tblLayout w:type="fixed"/>
      <w:tblCellMar>
        <w:left w:w="70" w:type="dxa"/>
        <w:right w:w="70" w:type="dxa"/>
      </w:tblCellMar>
      <w:tblLook w:val="0000"/>
    </w:tblPr>
    <w:tblGrid>
      <w:gridCol w:w="3888"/>
      <w:gridCol w:w="2908"/>
      <w:gridCol w:w="3999"/>
    </w:tblGrid>
    <w:tr w:rsidR="00AE6AAC" w:rsidTr="00D925A2">
      <w:trPr>
        <w:trHeight w:val="492"/>
      </w:trPr>
      <w:tc>
        <w:tcPr>
          <w:tcW w:w="3888" w:type="dxa"/>
        </w:tcPr>
        <w:p w:rsidR="00AE6AAC" w:rsidRDefault="00AE6AAC">
          <w:pPr>
            <w:pStyle w:val="Piedepgina"/>
            <w:rPr>
              <w:rFonts w:ascii="Century Gothic" w:hAnsi="Century Gothic"/>
              <w:b/>
              <w:i/>
              <w:color w:val="808080"/>
            </w:rPr>
          </w:pPr>
        </w:p>
        <w:p w:rsidR="00AE6AAC" w:rsidRDefault="00AE6AAC">
          <w:pPr>
            <w:pStyle w:val="Piedepgina"/>
            <w:jc w:val="center"/>
            <w:rPr>
              <w:rFonts w:ascii="Century Gothic" w:hAnsi="Century Gothic"/>
              <w:b/>
              <w:i/>
              <w:color w:val="808080"/>
            </w:rPr>
          </w:pPr>
          <w:r>
            <w:rPr>
              <w:rFonts w:ascii="Century Gothic" w:hAnsi="Century Gothic"/>
              <w:b/>
              <w:i/>
              <w:color w:val="808080"/>
            </w:rPr>
            <w:t>Administración San Jorge</w:t>
          </w:r>
        </w:p>
      </w:tc>
      <w:tc>
        <w:tcPr>
          <w:tcW w:w="2908" w:type="dxa"/>
        </w:tcPr>
        <w:p w:rsidR="00AE6AAC" w:rsidRDefault="006567A7" w:rsidP="00A43C35">
          <w:pPr>
            <w:pStyle w:val="Piedepgina"/>
            <w:jc w:val="center"/>
            <w:rPr>
              <w:b/>
              <w:color w:val="808080"/>
            </w:rPr>
          </w:pPr>
          <w:r>
            <w:rPr>
              <w:b/>
              <w:noProof/>
              <w:color w:val="808080"/>
            </w:rPr>
            <w:drawing>
              <wp:inline distT="0" distB="0" distL="0" distR="0">
                <wp:extent cx="472440" cy="510540"/>
                <wp:effectExtent l="19050" t="0" r="3810" b="0"/>
                <wp:docPr id="3" name="Imagen 3" descr="wallpaper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lpaper sol+"/>
                        <pic:cNvPicPr>
                          <a:picLocks noChangeAspect="1" noChangeArrowheads="1"/>
                        </pic:cNvPicPr>
                      </pic:nvPicPr>
                      <pic:blipFill>
                        <a:blip r:embed="rId1"/>
                        <a:srcRect/>
                        <a:stretch>
                          <a:fillRect/>
                        </a:stretch>
                      </pic:blipFill>
                      <pic:spPr bwMode="auto">
                        <a:xfrm>
                          <a:off x="0" y="0"/>
                          <a:ext cx="472440" cy="510540"/>
                        </a:xfrm>
                        <a:prstGeom prst="rect">
                          <a:avLst/>
                        </a:prstGeom>
                        <a:noFill/>
                        <a:ln w="9525">
                          <a:noFill/>
                          <a:miter lim="800000"/>
                          <a:headEnd/>
                          <a:tailEnd/>
                        </a:ln>
                      </pic:spPr>
                    </pic:pic>
                  </a:graphicData>
                </a:graphic>
              </wp:inline>
            </w:drawing>
          </w:r>
        </w:p>
      </w:tc>
      <w:tc>
        <w:tcPr>
          <w:tcW w:w="3999" w:type="dxa"/>
        </w:tcPr>
        <w:p w:rsidR="00AE6AAC" w:rsidRDefault="00AE6AAC">
          <w:pPr>
            <w:pStyle w:val="Piedepgina"/>
            <w:rPr>
              <w:b/>
              <w:i/>
              <w:color w:val="808080"/>
            </w:rPr>
          </w:pPr>
        </w:p>
        <w:p w:rsidR="00AE6AAC" w:rsidRPr="009C6C22" w:rsidRDefault="0014768C">
          <w:pPr>
            <w:pStyle w:val="Piedepgina"/>
            <w:jc w:val="center"/>
            <w:rPr>
              <w:b/>
              <w:i/>
              <w:color w:val="000080"/>
            </w:rPr>
          </w:pPr>
          <w:r>
            <w:rPr>
              <w:b/>
              <w:i/>
              <w:color w:val="000080"/>
            </w:rPr>
            <w:t>“Más de 29</w:t>
          </w:r>
          <w:r w:rsidR="00AE6AAC" w:rsidRPr="009C6C22">
            <w:rPr>
              <w:b/>
              <w:i/>
              <w:color w:val="000080"/>
            </w:rPr>
            <w:t>años de trayectoria</w:t>
          </w:r>
          <w:r w:rsidR="00AE6AAC">
            <w:rPr>
              <w:b/>
              <w:i/>
              <w:color w:val="000080"/>
            </w:rPr>
            <w:t>,</w:t>
          </w:r>
          <w:r w:rsidR="00AE6AAC" w:rsidRPr="009C6C22">
            <w:rPr>
              <w:b/>
              <w:i/>
              <w:color w:val="000080"/>
            </w:rPr>
            <w:t xml:space="preserve"> nos distingue del resto”</w:t>
          </w:r>
        </w:p>
      </w:tc>
    </w:tr>
  </w:tbl>
  <w:p w:rsidR="00AE6AAC" w:rsidRDefault="00AE6AAC" w:rsidP="00E1245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00A" w:rsidRDefault="00A6100A">
      <w:r>
        <w:separator/>
      </w:r>
    </w:p>
  </w:footnote>
  <w:footnote w:type="continuationSeparator" w:id="1">
    <w:p w:rsidR="00A6100A" w:rsidRDefault="00A61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14" w:type="dxa"/>
      <w:jc w:val="center"/>
      <w:tblInd w:w="-410" w:type="dxa"/>
      <w:tblBorders>
        <w:top w:val="dotted" w:sz="6" w:space="0" w:color="000000"/>
        <w:left w:val="dotted" w:sz="6" w:space="0" w:color="000000"/>
        <w:bottom w:val="dotted" w:sz="6" w:space="0" w:color="000000"/>
        <w:right w:val="dotted" w:sz="6" w:space="0" w:color="000000"/>
      </w:tblBorders>
      <w:tblLayout w:type="fixed"/>
      <w:tblCellMar>
        <w:left w:w="70" w:type="dxa"/>
        <w:right w:w="70" w:type="dxa"/>
      </w:tblCellMar>
      <w:tblLook w:val="0000"/>
    </w:tblPr>
    <w:tblGrid>
      <w:gridCol w:w="3114"/>
      <w:gridCol w:w="4188"/>
      <w:gridCol w:w="3112"/>
    </w:tblGrid>
    <w:tr w:rsidR="001B6AE9" w:rsidTr="002258CF">
      <w:trPr>
        <w:cantSplit/>
        <w:trHeight w:val="1399"/>
        <w:jc w:val="center"/>
      </w:trPr>
      <w:tc>
        <w:tcPr>
          <w:tcW w:w="3114" w:type="dxa"/>
          <w:vAlign w:val="center"/>
        </w:tcPr>
        <w:p w:rsidR="001B6AE9" w:rsidRPr="006A360D" w:rsidRDefault="001B6AE9" w:rsidP="002258CF">
          <w:pPr>
            <w:rPr>
              <w:b/>
              <w:i/>
              <w:sz w:val="40"/>
              <w:szCs w:val="40"/>
              <w:u w:val="single"/>
            </w:rPr>
          </w:pPr>
          <w:r>
            <w:rPr>
              <w:b/>
              <w:noProof/>
            </w:rPr>
            <w:drawing>
              <wp:inline distT="0" distB="0" distL="0" distR="0">
                <wp:extent cx="1885950" cy="619125"/>
                <wp:effectExtent l="0" t="0" r="0" b="0"/>
                <wp:docPr id="4" name="Imagen 4" descr="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pape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316" b="30435"/>
                        <a:stretch>
                          <a:fillRect/>
                        </a:stretch>
                      </pic:blipFill>
                      <pic:spPr bwMode="auto">
                        <a:xfrm>
                          <a:off x="0" y="0"/>
                          <a:ext cx="1885950" cy="619125"/>
                        </a:xfrm>
                        <a:prstGeom prst="rect">
                          <a:avLst/>
                        </a:prstGeom>
                        <a:noFill/>
                        <a:ln>
                          <a:noFill/>
                        </a:ln>
                      </pic:spPr>
                    </pic:pic>
                  </a:graphicData>
                </a:graphic>
              </wp:inline>
            </w:drawing>
          </w:r>
        </w:p>
      </w:tc>
      <w:tc>
        <w:tcPr>
          <w:tcW w:w="4188" w:type="dxa"/>
        </w:tcPr>
        <w:p w:rsidR="004B40A0" w:rsidRPr="006749ED" w:rsidRDefault="004B40A0" w:rsidP="004B40A0">
          <w:pPr>
            <w:pStyle w:val="Ttulo2"/>
            <w:ind w:right="-70"/>
            <w:rPr>
              <w:rFonts w:ascii="Century Gothic" w:hAnsi="Century Gothic"/>
              <w:color w:val="0F243E"/>
              <w:sz w:val="20"/>
              <w:szCs w:val="20"/>
              <w:lang w:val="en-US"/>
            </w:rPr>
          </w:pPr>
          <w:r w:rsidRPr="006749ED">
            <w:rPr>
              <w:rFonts w:ascii="Century Gothic" w:hAnsi="Century Gothic"/>
              <w:color w:val="0F243E"/>
              <w:sz w:val="20"/>
              <w:szCs w:val="20"/>
              <w:lang w:val="en-US"/>
            </w:rPr>
            <w:t>Sanguinetti</w:t>
          </w:r>
          <w:r w:rsidR="00F740BF">
            <w:rPr>
              <w:rFonts w:ascii="Century Gothic" w:hAnsi="Century Gothic"/>
              <w:color w:val="0F243E"/>
              <w:sz w:val="20"/>
              <w:szCs w:val="20"/>
              <w:lang w:val="en-US"/>
            </w:rPr>
            <w:t xml:space="preserve">350 of 3 - Pilar 1629 – </w:t>
          </w:r>
        </w:p>
        <w:p w:rsidR="004B40A0" w:rsidRPr="006749ED" w:rsidRDefault="004B40A0" w:rsidP="004B40A0">
          <w:pPr>
            <w:pStyle w:val="Encabezado"/>
            <w:jc w:val="center"/>
            <w:rPr>
              <w:rFonts w:ascii="Century Gothic" w:hAnsi="Century Gothic"/>
              <w:sz w:val="16"/>
              <w:szCs w:val="16"/>
            </w:rPr>
          </w:pPr>
          <w:r w:rsidRPr="006749ED">
            <w:rPr>
              <w:rFonts w:ascii="Century Gothic" w:hAnsi="Century Gothic"/>
              <w:sz w:val="20"/>
              <w:szCs w:val="20"/>
            </w:rPr>
            <w:t>Teléfonos: 011 1558096686</w:t>
          </w:r>
          <w:r w:rsidRPr="006749ED">
            <w:rPr>
              <w:rFonts w:ascii="Century Gothic" w:hAnsi="Century Gothic"/>
              <w:sz w:val="20"/>
              <w:szCs w:val="20"/>
            </w:rPr>
            <w:br/>
          </w:r>
          <w:r w:rsidRPr="006749ED">
            <w:rPr>
              <w:rFonts w:ascii="Century Gothic" w:hAnsi="Century Gothic"/>
              <w:bCs/>
              <w:color w:val="0F243E"/>
              <w:sz w:val="20"/>
              <w:szCs w:val="20"/>
            </w:rPr>
            <w:t xml:space="preserve"> email: </w:t>
          </w:r>
          <w:hyperlink r:id="rId2" w:history="1">
            <w:r w:rsidRPr="006749ED">
              <w:rPr>
                <w:rStyle w:val="Hipervnculo"/>
                <w:rFonts w:ascii="Century Gothic" w:hAnsi="Century Gothic"/>
                <w:bCs/>
                <w:sz w:val="20"/>
                <w:szCs w:val="20"/>
              </w:rPr>
              <w:t>info@admsanjorge.com.ar</w:t>
            </w:r>
          </w:hyperlink>
        </w:p>
        <w:p w:rsidR="001B6AE9" w:rsidRPr="00375A17" w:rsidRDefault="004B40A0" w:rsidP="00F740BF">
          <w:pPr>
            <w:pStyle w:val="Encabezado"/>
          </w:pPr>
          <w:r w:rsidRPr="006749ED">
            <w:rPr>
              <w:rStyle w:val="Hipervnculo"/>
              <w:rFonts w:ascii="Century Gothic" w:hAnsi="Century Gothic"/>
              <w:sz w:val="16"/>
              <w:szCs w:val="16"/>
            </w:rPr>
            <w:t>www.admsanjorge.com.ar</w:t>
          </w:r>
        </w:p>
      </w:tc>
      <w:tc>
        <w:tcPr>
          <w:tcW w:w="3112" w:type="dxa"/>
        </w:tcPr>
        <w:p w:rsidR="001B6AE9" w:rsidRPr="001663F9" w:rsidRDefault="001B6AE9" w:rsidP="002258CF">
          <w:pPr>
            <w:pStyle w:val="Encabezado"/>
            <w:jc w:val="center"/>
            <w:rPr>
              <w:sz w:val="16"/>
              <w:szCs w:val="16"/>
            </w:rPr>
          </w:pPr>
          <w:r>
            <w:rPr>
              <w:noProof/>
              <w:sz w:val="32"/>
              <w:szCs w:val="32"/>
            </w:rPr>
            <w:drawing>
              <wp:inline distT="0" distB="0" distL="0" distR="0">
                <wp:extent cx="981075" cy="933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933450"/>
                        </a:xfrm>
                        <a:prstGeom prst="rect">
                          <a:avLst/>
                        </a:prstGeom>
                        <a:noFill/>
                        <a:ln>
                          <a:noFill/>
                        </a:ln>
                      </pic:spPr>
                    </pic:pic>
                  </a:graphicData>
                </a:graphic>
              </wp:inline>
            </w:drawing>
          </w:r>
        </w:p>
      </w:tc>
    </w:tr>
  </w:tbl>
  <w:p w:rsidR="00AE6AAC" w:rsidRPr="001B6AE9" w:rsidRDefault="00AE6AAC" w:rsidP="001B6AE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9.75pt" o:bullet="t">
        <v:imagedata r:id="rId1" o:title="BD21300_"/>
      </v:shape>
    </w:pict>
  </w:numPicBullet>
  <w:abstractNum w:abstractNumId="0">
    <w:nsid w:val="046A14F9"/>
    <w:multiLevelType w:val="hybridMultilevel"/>
    <w:tmpl w:val="866A37F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140B1781"/>
    <w:multiLevelType w:val="hybridMultilevel"/>
    <w:tmpl w:val="A6D24B3A"/>
    <w:lvl w:ilvl="0" w:tplc="96E2E3E2">
      <w:start w:val="1"/>
      <w:numFmt w:val="bullet"/>
      <w:lvlText w:val=""/>
      <w:lvlPicBulletId w:val="0"/>
      <w:lvlJc w:val="righ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BCD042C"/>
    <w:multiLevelType w:val="hybridMultilevel"/>
    <w:tmpl w:val="6D04AB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29E6844"/>
    <w:multiLevelType w:val="hybridMultilevel"/>
    <w:tmpl w:val="CFBAACEC"/>
    <w:lvl w:ilvl="0" w:tplc="0472C54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4426323"/>
    <w:multiLevelType w:val="hybridMultilevel"/>
    <w:tmpl w:val="44C6B6E2"/>
    <w:lvl w:ilvl="0" w:tplc="0409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3162AEA"/>
    <w:multiLevelType w:val="hybridMultilevel"/>
    <w:tmpl w:val="39A26F88"/>
    <w:lvl w:ilvl="0" w:tplc="0472C54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F235EDA"/>
    <w:multiLevelType w:val="hybridMultilevel"/>
    <w:tmpl w:val="4CBEADC8"/>
    <w:lvl w:ilvl="0" w:tplc="96E2E3E2">
      <w:start w:val="1"/>
      <w:numFmt w:val="bullet"/>
      <w:lvlText w:val=""/>
      <w:lvlPicBulletId w:val="0"/>
      <w:lvlJc w:val="righ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5290385"/>
    <w:multiLevelType w:val="hybridMultilevel"/>
    <w:tmpl w:val="E77E56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9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110ED6"/>
    <w:rsid w:val="00000871"/>
    <w:rsid w:val="00000B39"/>
    <w:rsid w:val="00006FC9"/>
    <w:rsid w:val="00010B7F"/>
    <w:rsid w:val="00021430"/>
    <w:rsid w:val="00025038"/>
    <w:rsid w:val="0002519A"/>
    <w:rsid w:val="00027D43"/>
    <w:rsid w:val="0003053B"/>
    <w:rsid w:val="000328E6"/>
    <w:rsid w:val="0003381A"/>
    <w:rsid w:val="00035412"/>
    <w:rsid w:val="00040B51"/>
    <w:rsid w:val="00041E3C"/>
    <w:rsid w:val="00043E05"/>
    <w:rsid w:val="00044388"/>
    <w:rsid w:val="000502DF"/>
    <w:rsid w:val="0005182A"/>
    <w:rsid w:val="00064A39"/>
    <w:rsid w:val="00066DE2"/>
    <w:rsid w:val="00075B9D"/>
    <w:rsid w:val="00076DFE"/>
    <w:rsid w:val="00077EB1"/>
    <w:rsid w:val="00077FB1"/>
    <w:rsid w:val="0008084B"/>
    <w:rsid w:val="00083B46"/>
    <w:rsid w:val="00085D12"/>
    <w:rsid w:val="00087922"/>
    <w:rsid w:val="00090A4E"/>
    <w:rsid w:val="00097C1A"/>
    <w:rsid w:val="000A1CEC"/>
    <w:rsid w:val="000A36A7"/>
    <w:rsid w:val="000A5797"/>
    <w:rsid w:val="000A71E6"/>
    <w:rsid w:val="000B59E0"/>
    <w:rsid w:val="000B6916"/>
    <w:rsid w:val="000C1CBC"/>
    <w:rsid w:val="000C45A7"/>
    <w:rsid w:val="000C5CD3"/>
    <w:rsid w:val="000C75E6"/>
    <w:rsid w:val="000D1F0B"/>
    <w:rsid w:val="000D2835"/>
    <w:rsid w:val="000D5684"/>
    <w:rsid w:val="000E18E1"/>
    <w:rsid w:val="000E42B5"/>
    <w:rsid w:val="000E4B4C"/>
    <w:rsid w:val="000E5E16"/>
    <w:rsid w:val="000E67E1"/>
    <w:rsid w:val="000F3186"/>
    <w:rsid w:val="000F4A40"/>
    <w:rsid w:val="000F4DB2"/>
    <w:rsid w:val="00102D3E"/>
    <w:rsid w:val="00103991"/>
    <w:rsid w:val="001045BB"/>
    <w:rsid w:val="001059E3"/>
    <w:rsid w:val="00106E1C"/>
    <w:rsid w:val="001106B1"/>
    <w:rsid w:val="00110B56"/>
    <w:rsid w:val="00110ED6"/>
    <w:rsid w:val="00110FCD"/>
    <w:rsid w:val="00111BBD"/>
    <w:rsid w:val="00112AB4"/>
    <w:rsid w:val="00116E9F"/>
    <w:rsid w:val="00117D67"/>
    <w:rsid w:val="00121913"/>
    <w:rsid w:val="00121B11"/>
    <w:rsid w:val="00124DDE"/>
    <w:rsid w:val="0012513C"/>
    <w:rsid w:val="00125AC6"/>
    <w:rsid w:val="00130848"/>
    <w:rsid w:val="0013679B"/>
    <w:rsid w:val="001373A6"/>
    <w:rsid w:val="00142616"/>
    <w:rsid w:val="00147119"/>
    <w:rsid w:val="00147655"/>
    <w:rsid w:val="0014768C"/>
    <w:rsid w:val="001477BD"/>
    <w:rsid w:val="0015184F"/>
    <w:rsid w:val="001519A3"/>
    <w:rsid w:val="00156A7B"/>
    <w:rsid w:val="00163F3B"/>
    <w:rsid w:val="001648CD"/>
    <w:rsid w:val="00165E41"/>
    <w:rsid w:val="00166E74"/>
    <w:rsid w:val="00173991"/>
    <w:rsid w:val="001759E3"/>
    <w:rsid w:val="00176098"/>
    <w:rsid w:val="00177585"/>
    <w:rsid w:val="001809DE"/>
    <w:rsid w:val="00181B13"/>
    <w:rsid w:val="00182033"/>
    <w:rsid w:val="00182CD6"/>
    <w:rsid w:val="00183228"/>
    <w:rsid w:val="001834B2"/>
    <w:rsid w:val="001879EA"/>
    <w:rsid w:val="001904BF"/>
    <w:rsid w:val="00195F9B"/>
    <w:rsid w:val="001A0042"/>
    <w:rsid w:val="001A0DE3"/>
    <w:rsid w:val="001A1E19"/>
    <w:rsid w:val="001A2EDA"/>
    <w:rsid w:val="001A414D"/>
    <w:rsid w:val="001B0EC0"/>
    <w:rsid w:val="001B2C43"/>
    <w:rsid w:val="001B6AE9"/>
    <w:rsid w:val="001C5B6A"/>
    <w:rsid w:val="001C7101"/>
    <w:rsid w:val="001C7BDB"/>
    <w:rsid w:val="001D4CF0"/>
    <w:rsid w:val="001D58C1"/>
    <w:rsid w:val="001E0E76"/>
    <w:rsid w:val="001E0F49"/>
    <w:rsid w:val="001E14E5"/>
    <w:rsid w:val="001E64EF"/>
    <w:rsid w:val="001E773F"/>
    <w:rsid w:val="001F30CD"/>
    <w:rsid w:val="001F710D"/>
    <w:rsid w:val="001F7E9B"/>
    <w:rsid w:val="00200894"/>
    <w:rsid w:val="002012E6"/>
    <w:rsid w:val="00201824"/>
    <w:rsid w:val="0020341A"/>
    <w:rsid w:val="00222922"/>
    <w:rsid w:val="00222C69"/>
    <w:rsid w:val="0022412C"/>
    <w:rsid w:val="00232412"/>
    <w:rsid w:val="00243428"/>
    <w:rsid w:val="002448B1"/>
    <w:rsid w:val="00246FF4"/>
    <w:rsid w:val="0024764D"/>
    <w:rsid w:val="002501AE"/>
    <w:rsid w:val="002519D6"/>
    <w:rsid w:val="0025258B"/>
    <w:rsid w:val="0025476F"/>
    <w:rsid w:val="002610C3"/>
    <w:rsid w:val="00261BE3"/>
    <w:rsid w:val="00262358"/>
    <w:rsid w:val="002653E0"/>
    <w:rsid w:val="00270AA5"/>
    <w:rsid w:val="00270FE3"/>
    <w:rsid w:val="00274A56"/>
    <w:rsid w:val="00274BAD"/>
    <w:rsid w:val="00275744"/>
    <w:rsid w:val="00275C17"/>
    <w:rsid w:val="002768AD"/>
    <w:rsid w:val="002817C9"/>
    <w:rsid w:val="002826EC"/>
    <w:rsid w:val="002853A0"/>
    <w:rsid w:val="00287C9A"/>
    <w:rsid w:val="00293281"/>
    <w:rsid w:val="00294B98"/>
    <w:rsid w:val="002A0130"/>
    <w:rsid w:val="002A6A7B"/>
    <w:rsid w:val="002A76E2"/>
    <w:rsid w:val="002B425D"/>
    <w:rsid w:val="002B5949"/>
    <w:rsid w:val="002B78F5"/>
    <w:rsid w:val="002C1ED4"/>
    <w:rsid w:val="002C2D75"/>
    <w:rsid w:val="002C4CAB"/>
    <w:rsid w:val="002C5D60"/>
    <w:rsid w:val="002C6033"/>
    <w:rsid w:val="002C61E3"/>
    <w:rsid w:val="002D1B39"/>
    <w:rsid w:val="002D2A5C"/>
    <w:rsid w:val="002D45B0"/>
    <w:rsid w:val="002D5820"/>
    <w:rsid w:val="002D68C9"/>
    <w:rsid w:val="002D78EC"/>
    <w:rsid w:val="002E290F"/>
    <w:rsid w:val="002E3332"/>
    <w:rsid w:val="002E6274"/>
    <w:rsid w:val="002E7854"/>
    <w:rsid w:val="002F0B09"/>
    <w:rsid w:val="002F1459"/>
    <w:rsid w:val="002F1E01"/>
    <w:rsid w:val="002F2A3E"/>
    <w:rsid w:val="002F68C6"/>
    <w:rsid w:val="0030314A"/>
    <w:rsid w:val="00303838"/>
    <w:rsid w:val="0031234F"/>
    <w:rsid w:val="003206F7"/>
    <w:rsid w:val="0032237C"/>
    <w:rsid w:val="00322A17"/>
    <w:rsid w:val="00333756"/>
    <w:rsid w:val="003415C3"/>
    <w:rsid w:val="00342703"/>
    <w:rsid w:val="003427EB"/>
    <w:rsid w:val="00343047"/>
    <w:rsid w:val="00343963"/>
    <w:rsid w:val="00344231"/>
    <w:rsid w:val="00345665"/>
    <w:rsid w:val="0034593C"/>
    <w:rsid w:val="003466B9"/>
    <w:rsid w:val="0034695C"/>
    <w:rsid w:val="0034756F"/>
    <w:rsid w:val="00352366"/>
    <w:rsid w:val="003523C9"/>
    <w:rsid w:val="00352F3C"/>
    <w:rsid w:val="003544C1"/>
    <w:rsid w:val="0035602B"/>
    <w:rsid w:val="00357369"/>
    <w:rsid w:val="003637A9"/>
    <w:rsid w:val="003639A9"/>
    <w:rsid w:val="00367385"/>
    <w:rsid w:val="00370567"/>
    <w:rsid w:val="00371E2D"/>
    <w:rsid w:val="0037579B"/>
    <w:rsid w:val="00377496"/>
    <w:rsid w:val="00380E94"/>
    <w:rsid w:val="003824F1"/>
    <w:rsid w:val="0038443C"/>
    <w:rsid w:val="00396FCA"/>
    <w:rsid w:val="003A160A"/>
    <w:rsid w:val="003A1844"/>
    <w:rsid w:val="003A3122"/>
    <w:rsid w:val="003B1478"/>
    <w:rsid w:val="003B186E"/>
    <w:rsid w:val="003B1F31"/>
    <w:rsid w:val="003B62C8"/>
    <w:rsid w:val="003B67FC"/>
    <w:rsid w:val="003C2A10"/>
    <w:rsid w:val="003C3887"/>
    <w:rsid w:val="003C724B"/>
    <w:rsid w:val="003D16A3"/>
    <w:rsid w:val="003D7D8B"/>
    <w:rsid w:val="003E276C"/>
    <w:rsid w:val="003F3C48"/>
    <w:rsid w:val="003F4895"/>
    <w:rsid w:val="00403973"/>
    <w:rsid w:val="0040421C"/>
    <w:rsid w:val="004058D5"/>
    <w:rsid w:val="00406CA8"/>
    <w:rsid w:val="00411E25"/>
    <w:rsid w:val="00414429"/>
    <w:rsid w:val="00422048"/>
    <w:rsid w:val="00422779"/>
    <w:rsid w:val="00427B90"/>
    <w:rsid w:val="00432CFF"/>
    <w:rsid w:val="00436A6D"/>
    <w:rsid w:val="00437590"/>
    <w:rsid w:val="00440929"/>
    <w:rsid w:val="00441640"/>
    <w:rsid w:val="00442D9E"/>
    <w:rsid w:val="00442F0D"/>
    <w:rsid w:val="00443A28"/>
    <w:rsid w:val="004451B3"/>
    <w:rsid w:val="0044596F"/>
    <w:rsid w:val="00446274"/>
    <w:rsid w:val="00446B8C"/>
    <w:rsid w:val="00454434"/>
    <w:rsid w:val="004637FE"/>
    <w:rsid w:val="00463E58"/>
    <w:rsid w:val="00464025"/>
    <w:rsid w:val="00464A66"/>
    <w:rsid w:val="004660FC"/>
    <w:rsid w:val="00466A6F"/>
    <w:rsid w:val="00471160"/>
    <w:rsid w:val="004718A2"/>
    <w:rsid w:val="00472E0B"/>
    <w:rsid w:val="00475342"/>
    <w:rsid w:val="0047683E"/>
    <w:rsid w:val="004772C3"/>
    <w:rsid w:val="00481E1A"/>
    <w:rsid w:val="00482231"/>
    <w:rsid w:val="00485D1D"/>
    <w:rsid w:val="004872AB"/>
    <w:rsid w:val="00491D5B"/>
    <w:rsid w:val="0049605A"/>
    <w:rsid w:val="004A0E79"/>
    <w:rsid w:val="004A0FC4"/>
    <w:rsid w:val="004A21F7"/>
    <w:rsid w:val="004A4998"/>
    <w:rsid w:val="004A535E"/>
    <w:rsid w:val="004A64B0"/>
    <w:rsid w:val="004B0743"/>
    <w:rsid w:val="004B1862"/>
    <w:rsid w:val="004B2816"/>
    <w:rsid w:val="004B40A0"/>
    <w:rsid w:val="004C0F8E"/>
    <w:rsid w:val="004C5DA5"/>
    <w:rsid w:val="004C6D42"/>
    <w:rsid w:val="004D1537"/>
    <w:rsid w:val="004D1C4E"/>
    <w:rsid w:val="004D25D5"/>
    <w:rsid w:val="004D47B4"/>
    <w:rsid w:val="004D6F53"/>
    <w:rsid w:val="004D7899"/>
    <w:rsid w:val="004E5C4E"/>
    <w:rsid w:val="004E6E9B"/>
    <w:rsid w:val="004F0C97"/>
    <w:rsid w:val="004F0CB0"/>
    <w:rsid w:val="004F2350"/>
    <w:rsid w:val="004F4F67"/>
    <w:rsid w:val="004F4FE2"/>
    <w:rsid w:val="004F5F4B"/>
    <w:rsid w:val="004F6D08"/>
    <w:rsid w:val="00501CD7"/>
    <w:rsid w:val="0050205A"/>
    <w:rsid w:val="00505810"/>
    <w:rsid w:val="00505F63"/>
    <w:rsid w:val="00505F8D"/>
    <w:rsid w:val="00506094"/>
    <w:rsid w:val="00513419"/>
    <w:rsid w:val="00522E1B"/>
    <w:rsid w:val="005236FF"/>
    <w:rsid w:val="00523A69"/>
    <w:rsid w:val="00526AE6"/>
    <w:rsid w:val="00530ED8"/>
    <w:rsid w:val="005347F1"/>
    <w:rsid w:val="0054406E"/>
    <w:rsid w:val="00545F0E"/>
    <w:rsid w:val="005547DE"/>
    <w:rsid w:val="0055543E"/>
    <w:rsid w:val="00555BBC"/>
    <w:rsid w:val="00556C22"/>
    <w:rsid w:val="00557E3F"/>
    <w:rsid w:val="00565242"/>
    <w:rsid w:val="0056533D"/>
    <w:rsid w:val="00565EAD"/>
    <w:rsid w:val="00565FF2"/>
    <w:rsid w:val="0057118F"/>
    <w:rsid w:val="00573547"/>
    <w:rsid w:val="00575BB7"/>
    <w:rsid w:val="00575D30"/>
    <w:rsid w:val="00575F4A"/>
    <w:rsid w:val="00584904"/>
    <w:rsid w:val="0058538F"/>
    <w:rsid w:val="00586F16"/>
    <w:rsid w:val="00587606"/>
    <w:rsid w:val="005876EC"/>
    <w:rsid w:val="005878D1"/>
    <w:rsid w:val="00595EE4"/>
    <w:rsid w:val="005A6287"/>
    <w:rsid w:val="005A7478"/>
    <w:rsid w:val="005B0812"/>
    <w:rsid w:val="005B1369"/>
    <w:rsid w:val="005C117C"/>
    <w:rsid w:val="005C2AA8"/>
    <w:rsid w:val="005C4DE6"/>
    <w:rsid w:val="005D34A9"/>
    <w:rsid w:val="005D6785"/>
    <w:rsid w:val="005E0809"/>
    <w:rsid w:val="005E164D"/>
    <w:rsid w:val="005E5D27"/>
    <w:rsid w:val="005E7738"/>
    <w:rsid w:val="005F0009"/>
    <w:rsid w:val="005F1343"/>
    <w:rsid w:val="005F3360"/>
    <w:rsid w:val="00601B87"/>
    <w:rsid w:val="00601E82"/>
    <w:rsid w:val="006070B2"/>
    <w:rsid w:val="006079A0"/>
    <w:rsid w:val="00612BD4"/>
    <w:rsid w:val="00613F93"/>
    <w:rsid w:val="00615053"/>
    <w:rsid w:val="00620658"/>
    <w:rsid w:val="00623078"/>
    <w:rsid w:val="00623508"/>
    <w:rsid w:val="00623803"/>
    <w:rsid w:val="00627004"/>
    <w:rsid w:val="006319D0"/>
    <w:rsid w:val="0063256D"/>
    <w:rsid w:val="006329A3"/>
    <w:rsid w:val="006337A4"/>
    <w:rsid w:val="00635E2B"/>
    <w:rsid w:val="00644408"/>
    <w:rsid w:val="00646932"/>
    <w:rsid w:val="00650142"/>
    <w:rsid w:val="00651CCC"/>
    <w:rsid w:val="0065541D"/>
    <w:rsid w:val="006567A7"/>
    <w:rsid w:val="006574C3"/>
    <w:rsid w:val="006601F3"/>
    <w:rsid w:val="0066123E"/>
    <w:rsid w:val="00662059"/>
    <w:rsid w:val="0066547E"/>
    <w:rsid w:val="00666223"/>
    <w:rsid w:val="006716FE"/>
    <w:rsid w:val="006722A7"/>
    <w:rsid w:val="00674DC5"/>
    <w:rsid w:val="00681882"/>
    <w:rsid w:val="00682DA0"/>
    <w:rsid w:val="006840DC"/>
    <w:rsid w:val="006908CC"/>
    <w:rsid w:val="00690E0F"/>
    <w:rsid w:val="00692441"/>
    <w:rsid w:val="006943E2"/>
    <w:rsid w:val="006962A9"/>
    <w:rsid w:val="006A1A60"/>
    <w:rsid w:val="006A2DDE"/>
    <w:rsid w:val="006A411F"/>
    <w:rsid w:val="006A5FFE"/>
    <w:rsid w:val="006A790B"/>
    <w:rsid w:val="006B1E7F"/>
    <w:rsid w:val="006B690A"/>
    <w:rsid w:val="006C02A0"/>
    <w:rsid w:val="006C38C8"/>
    <w:rsid w:val="006C7D14"/>
    <w:rsid w:val="006D31B3"/>
    <w:rsid w:val="006E037E"/>
    <w:rsid w:val="006E1B31"/>
    <w:rsid w:val="006E204E"/>
    <w:rsid w:val="006E784B"/>
    <w:rsid w:val="0070142D"/>
    <w:rsid w:val="0070272F"/>
    <w:rsid w:val="0071446F"/>
    <w:rsid w:val="00717CAF"/>
    <w:rsid w:val="00720B7C"/>
    <w:rsid w:val="007238B0"/>
    <w:rsid w:val="00725BD4"/>
    <w:rsid w:val="00730251"/>
    <w:rsid w:val="00731075"/>
    <w:rsid w:val="00731F77"/>
    <w:rsid w:val="00732A55"/>
    <w:rsid w:val="00733593"/>
    <w:rsid w:val="00734A88"/>
    <w:rsid w:val="0073775B"/>
    <w:rsid w:val="00740920"/>
    <w:rsid w:val="00741487"/>
    <w:rsid w:val="00743FE8"/>
    <w:rsid w:val="00744B15"/>
    <w:rsid w:val="00744D86"/>
    <w:rsid w:val="00745231"/>
    <w:rsid w:val="0074558E"/>
    <w:rsid w:val="007456E9"/>
    <w:rsid w:val="00745E51"/>
    <w:rsid w:val="00755B81"/>
    <w:rsid w:val="0076127C"/>
    <w:rsid w:val="00761E8E"/>
    <w:rsid w:val="007661C6"/>
    <w:rsid w:val="00767093"/>
    <w:rsid w:val="007671F6"/>
    <w:rsid w:val="007761B4"/>
    <w:rsid w:val="00776245"/>
    <w:rsid w:val="00776642"/>
    <w:rsid w:val="007771BA"/>
    <w:rsid w:val="00780845"/>
    <w:rsid w:val="00784364"/>
    <w:rsid w:val="0078588E"/>
    <w:rsid w:val="0078777A"/>
    <w:rsid w:val="00790C7D"/>
    <w:rsid w:val="00790D2E"/>
    <w:rsid w:val="00791E52"/>
    <w:rsid w:val="00794A6A"/>
    <w:rsid w:val="007A075F"/>
    <w:rsid w:val="007A1896"/>
    <w:rsid w:val="007A316A"/>
    <w:rsid w:val="007A56D6"/>
    <w:rsid w:val="007A6045"/>
    <w:rsid w:val="007A79EC"/>
    <w:rsid w:val="007B2B9C"/>
    <w:rsid w:val="007B6D90"/>
    <w:rsid w:val="007C1BA7"/>
    <w:rsid w:val="007C316C"/>
    <w:rsid w:val="007D3E72"/>
    <w:rsid w:val="007D5235"/>
    <w:rsid w:val="007D60FC"/>
    <w:rsid w:val="007D6178"/>
    <w:rsid w:val="007D61DA"/>
    <w:rsid w:val="007D755A"/>
    <w:rsid w:val="007E4234"/>
    <w:rsid w:val="007E586C"/>
    <w:rsid w:val="007E5A63"/>
    <w:rsid w:val="007E66CC"/>
    <w:rsid w:val="007F2612"/>
    <w:rsid w:val="007F7626"/>
    <w:rsid w:val="00807D45"/>
    <w:rsid w:val="008134F5"/>
    <w:rsid w:val="00814F4E"/>
    <w:rsid w:val="008253A3"/>
    <w:rsid w:val="00825B78"/>
    <w:rsid w:val="00826CF0"/>
    <w:rsid w:val="00827A3D"/>
    <w:rsid w:val="00827B23"/>
    <w:rsid w:val="00840521"/>
    <w:rsid w:val="00841E7F"/>
    <w:rsid w:val="00842BF6"/>
    <w:rsid w:val="00844C20"/>
    <w:rsid w:val="00845367"/>
    <w:rsid w:val="00845F9A"/>
    <w:rsid w:val="00847DD6"/>
    <w:rsid w:val="008505DA"/>
    <w:rsid w:val="00851587"/>
    <w:rsid w:val="00851FD1"/>
    <w:rsid w:val="00856D97"/>
    <w:rsid w:val="008576C5"/>
    <w:rsid w:val="00861B91"/>
    <w:rsid w:val="00862FB2"/>
    <w:rsid w:val="00864D81"/>
    <w:rsid w:val="00865ADC"/>
    <w:rsid w:val="008660EB"/>
    <w:rsid w:val="00870CCD"/>
    <w:rsid w:val="00873AA0"/>
    <w:rsid w:val="00874067"/>
    <w:rsid w:val="00875960"/>
    <w:rsid w:val="008857DA"/>
    <w:rsid w:val="00892018"/>
    <w:rsid w:val="008925D6"/>
    <w:rsid w:val="00892893"/>
    <w:rsid w:val="008A4E26"/>
    <w:rsid w:val="008A79F5"/>
    <w:rsid w:val="008B1C81"/>
    <w:rsid w:val="008C1C9B"/>
    <w:rsid w:val="008C5C20"/>
    <w:rsid w:val="008E02F1"/>
    <w:rsid w:val="008E0D4C"/>
    <w:rsid w:val="008E6484"/>
    <w:rsid w:val="008E77A5"/>
    <w:rsid w:val="008E7EFA"/>
    <w:rsid w:val="008F3A39"/>
    <w:rsid w:val="008F648D"/>
    <w:rsid w:val="008F6C10"/>
    <w:rsid w:val="008F6D91"/>
    <w:rsid w:val="00901CE9"/>
    <w:rsid w:val="009025FC"/>
    <w:rsid w:val="0090447F"/>
    <w:rsid w:val="00906B46"/>
    <w:rsid w:val="00911A74"/>
    <w:rsid w:val="00923573"/>
    <w:rsid w:val="00925914"/>
    <w:rsid w:val="009305DC"/>
    <w:rsid w:val="00930CA8"/>
    <w:rsid w:val="00931524"/>
    <w:rsid w:val="009325B9"/>
    <w:rsid w:val="009351BA"/>
    <w:rsid w:val="009418F6"/>
    <w:rsid w:val="00942EEE"/>
    <w:rsid w:val="00953DDF"/>
    <w:rsid w:val="0095669F"/>
    <w:rsid w:val="009569C7"/>
    <w:rsid w:val="0096019B"/>
    <w:rsid w:val="0096043C"/>
    <w:rsid w:val="00962C52"/>
    <w:rsid w:val="00964C31"/>
    <w:rsid w:val="0096578F"/>
    <w:rsid w:val="009709C2"/>
    <w:rsid w:val="009725BE"/>
    <w:rsid w:val="0097314F"/>
    <w:rsid w:val="009737B9"/>
    <w:rsid w:val="00977B63"/>
    <w:rsid w:val="00980737"/>
    <w:rsid w:val="00982FBC"/>
    <w:rsid w:val="009911D2"/>
    <w:rsid w:val="00991CCF"/>
    <w:rsid w:val="0099348F"/>
    <w:rsid w:val="009939F1"/>
    <w:rsid w:val="00997261"/>
    <w:rsid w:val="009A0F5D"/>
    <w:rsid w:val="009A1447"/>
    <w:rsid w:val="009A4028"/>
    <w:rsid w:val="009B403E"/>
    <w:rsid w:val="009B7A3E"/>
    <w:rsid w:val="009C137B"/>
    <w:rsid w:val="009C31B7"/>
    <w:rsid w:val="009C3336"/>
    <w:rsid w:val="009C35AB"/>
    <w:rsid w:val="009C3B85"/>
    <w:rsid w:val="009C6C22"/>
    <w:rsid w:val="009C79F5"/>
    <w:rsid w:val="009D47E7"/>
    <w:rsid w:val="009E3167"/>
    <w:rsid w:val="009E4A6E"/>
    <w:rsid w:val="009E7AD2"/>
    <w:rsid w:val="009F3103"/>
    <w:rsid w:val="009F3D5C"/>
    <w:rsid w:val="009F62D5"/>
    <w:rsid w:val="009F757F"/>
    <w:rsid w:val="009F7F4E"/>
    <w:rsid w:val="00A017C8"/>
    <w:rsid w:val="00A021D1"/>
    <w:rsid w:val="00A04B43"/>
    <w:rsid w:val="00A05063"/>
    <w:rsid w:val="00A111D0"/>
    <w:rsid w:val="00A12AE0"/>
    <w:rsid w:val="00A13B2D"/>
    <w:rsid w:val="00A16EAC"/>
    <w:rsid w:val="00A207B6"/>
    <w:rsid w:val="00A24C1A"/>
    <w:rsid w:val="00A258BB"/>
    <w:rsid w:val="00A27A11"/>
    <w:rsid w:val="00A27DF4"/>
    <w:rsid w:val="00A3012F"/>
    <w:rsid w:val="00A3454C"/>
    <w:rsid w:val="00A35A26"/>
    <w:rsid w:val="00A37553"/>
    <w:rsid w:val="00A379F8"/>
    <w:rsid w:val="00A43C35"/>
    <w:rsid w:val="00A46291"/>
    <w:rsid w:val="00A47D23"/>
    <w:rsid w:val="00A527FC"/>
    <w:rsid w:val="00A56CB3"/>
    <w:rsid w:val="00A60F97"/>
    <w:rsid w:val="00A6100A"/>
    <w:rsid w:val="00A616FA"/>
    <w:rsid w:val="00A66022"/>
    <w:rsid w:val="00A67319"/>
    <w:rsid w:val="00A7016A"/>
    <w:rsid w:val="00A71676"/>
    <w:rsid w:val="00A73747"/>
    <w:rsid w:val="00A73BA8"/>
    <w:rsid w:val="00A73F01"/>
    <w:rsid w:val="00A742F9"/>
    <w:rsid w:val="00A74667"/>
    <w:rsid w:val="00A94056"/>
    <w:rsid w:val="00A97D7D"/>
    <w:rsid w:val="00AA0BFF"/>
    <w:rsid w:val="00AA4E39"/>
    <w:rsid w:val="00AA77AC"/>
    <w:rsid w:val="00AB16D7"/>
    <w:rsid w:val="00AB2276"/>
    <w:rsid w:val="00AC0F67"/>
    <w:rsid w:val="00AC2F11"/>
    <w:rsid w:val="00AC66EB"/>
    <w:rsid w:val="00AC7679"/>
    <w:rsid w:val="00AD0F65"/>
    <w:rsid w:val="00AD61A4"/>
    <w:rsid w:val="00AE20F1"/>
    <w:rsid w:val="00AE2E04"/>
    <w:rsid w:val="00AE5916"/>
    <w:rsid w:val="00AE6081"/>
    <w:rsid w:val="00AE6AAC"/>
    <w:rsid w:val="00AE79C6"/>
    <w:rsid w:val="00AF0749"/>
    <w:rsid w:val="00AF1975"/>
    <w:rsid w:val="00AF3955"/>
    <w:rsid w:val="00AF73E7"/>
    <w:rsid w:val="00B06C01"/>
    <w:rsid w:val="00B06FC4"/>
    <w:rsid w:val="00B11B4E"/>
    <w:rsid w:val="00B14D62"/>
    <w:rsid w:val="00B21BB6"/>
    <w:rsid w:val="00B21F41"/>
    <w:rsid w:val="00B243B6"/>
    <w:rsid w:val="00B27695"/>
    <w:rsid w:val="00B33669"/>
    <w:rsid w:val="00B427EF"/>
    <w:rsid w:val="00B43D40"/>
    <w:rsid w:val="00B45223"/>
    <w:rsid w:val="00B46753"/>
    <w:rsid w:val="00B47C92"/>
    <w:rsid w:val="00B51A45"/>
    <w:rsid w:val="00B51DFA"/>
    <w:rsid w:val="00B54F8A"/>
    <w:rsid w:val="00B65F7A"/>
    <w:rsid w:val="00B701F5"/>
    <w:rsid w:val="00B73831"/>
    <w:rsid w:val="00B74A23"/>
    <w:rsid w:val="00B82520"/>
    <w:rsid w:val="00B83F73"/>
    <w:rsid w:val="00B84545"/>
    <w:rsid w:val="00B85759"/>
    <w:rsid w:val="00BA4E17"/>
    <w:rsid w:val="00BA5946"/>
    <w:rsid w:val="00BA59EE"/>
    <w:rsid w:val="00BA61B2"/>
    <w:rsid w:val="00BB1352"/>
    <w:rsid w:val="00BC05CF"/>
    <w:rsid w:val="00BC1EF2"/>
    <w:rsid w:val="00BC344E"/>
    <w:rsid w:val="00BC5767"/>
    <w:rsid w:val="00BC6AA7"/>
    <w:rsid w:val="00BD2C30"/>
    <w:rsid w:val="00BD47AA"/>
    <w:rsid w:val="00BD5C3E"/>
    <w:rsid w:val="00BD66DA"/>
    <w:rsid w:val="00BE0516"/>
    <w:rsid w:val="00BE3513"/>
    <w:rsid w:val="00BE3C57"/>
    <w:rsid w:val="00BF0320"/>
    <w:rsid w:val="00BF3085"/>
    <w:rsid w:val="00BF31AC"/>
    <w:rsid w:val="00BF3B45"/>
    <w:rsid w:val="00BF4D0A"/>
    <w:rsid w:val="00C0137E"/>
    <w:rsid w:val="00C049F0"/>
    <w:rsid w:val="00C062FF"/>
    <w:rsid w:val="00C10B81"/>
    <w:rsid w:val="00C10D9E"/>
    <w:rsid w:val="00C12422"/>
    <w:rsid w:val="00C12A49"/>
    <w:rsid w:val="00C136BC"/>
    <w:rsid w:val="00C13836"/>
    <w:rsid w:val="00C15481"/>
    <w:rsid w:val="00C202FD"/>
    <w:rsid w:val="00C20EDC"/>
    <w:rsid w:val="00C21E68"/>
    <w:rsid w:val="00C22842"/>
    <w:rsid w:val="00C231EB"/>
    <w:rsid w:val="00C302E9"/>
    <w:rsid w:val="00C33EAA"/>
    <w:rsid w:val="00C33F34"/>
    <w:rsid w:val="00C3430B"/>
    <w:rsid w:val="00C35359"/>
    <w:rsid w:val="00C36B42"/>
    <w:rsid w:val="00C40372"/>
    <w:rsid w:val="00C4196B"/>
    <w:rsid w:val="00C41F40"/>
    <w:rsid w:val="00C42266"/>
    <w:rsid w:val="00C428E9"/>
    <w:rsid w:val="00C43414"/>
    <w:rsid w:val="00C454C1"/>
    <w:rsid w:val="00C46B28"/>
    <w:rsid w:val="00C46E59"/>
    <w:rsid w:val="00C5070A"/>
    <w:rsid w:val="00C54000"/>
    <w:rsid w:val="00C57242"/>
    <w:rsid w:val="00C610D2"/>
    <w:rsid w:val="00C618BD"/>
    <w:rsid w:val="00C62F26"/>
    <w:rsid w:val="00C63D4F"/>
    <w:rsid w:val="00C64FD7"/>
    <w:rsid w:val="00C66960"/>
    <w:rsid w:val="00C7526F"/>
    <w:rsid w:val="00C77005"/>
    <w:rsid w:val="00C83080"/>
    <w:rsid w:val="00C848FE"/>
    <w:rsid w:val="00C84E4C"/>
    <w:rsid w:val="00C9038F"/>
    <w:rsid w:val="00C9520C"/>
    <w:rsid w:val="00C95E8A"/>
    <w:rsid w:val="00CA2D59"/>
    <w:rsid w:val="00CA59FC"/>
    <w:rsid w:val="00CA6525"/>
    <w:rsid w:val="00CB0CEF"/>
    <w:rsid w:val="00CB0E37"/>
    <w:rsid w:val="00CB0F8E"/>
    <w:rsid w:val="00CB2E4E"/>
    <w:rsid w:val="00CB6763"/>
    <w:rsid w:val="00CC2527"/>
    <w:rsid w:val="00CC4A41"/>
    <w:rsid w:val="00CC610F"/>
    <w:rsid w:val="00CC6BE6"/>
    <w:rsid w:val="00CD2016"/>
    <w:rsid w:val="00CD5846"/>
    <w:rsid w:val="00CD78F5"/>
    <w:rsid w:val="00CD7F6E"/>
    <w:rsid w:val="00CE3C5C"/>
    <w:rsid w:val="00CF125A"/>
    <w:rsid w:val="00CF31DC"/>
    <w:rsid w:val="00CF51E9"/>
    <w:rsid w:val="00D00247"/>
    <w:rsid w:val="00D00471"/>
    <w:rsid w:val="00D05D77"/>
    <w:rsid w:val="00D07A0F"/>
    <w:rsid w:val="00D11712"/>
    <w:rsid w:val="00D13731"/>
    <w:rsid w:val="00D138A5"/>
    <w:rsid w:val="00D14CED"/>
    <w:rsid w:val="00D16737"/>
    <w:rsid w:val="00D2010B"/>
    <w:rsid w:val="00D225B8"/>
    <w:rsid w:val="00D25E9C"/>
    <w:rsid w:val="00D311E9"/>
    <w:rsid w:val="00D328D7"/>
    <w:rsid w:val="00D335C5"/>
    <w:rsid w:val="00D33737"/>
    <w:rsid w:val="00D400C8"/>
    <w:rsid w:val="00D4156A"/>
    <w:rsid w:val="00D429A9"/>
    <w:rsid w:val="00D44B11"/>
    <w:rsid w:val="00D46DE1"/>
    <w:rsid w:val="00D47EB4"/>
    <w:rsid w:val="00D5045F"/>
    <w:rsid w:val="00D5558B"/>
    <w:rsid w:val="00D60CC7"/>
    <w:rsid w:val="00D64982"/>
    <w:rsid w:val="00D65BA3"/>
    <w:rsid w:val="00D704EB"/>
    <w:rsid w:val="00D81C3E"/>
    <w:rsid w:val="00D925A2"/>
    <w:rsid w:val="00D9325B"/>
    <w:rsid w:val="00D94493"/>
    <w:rsid w:val="00D94A1F"/>
    <w:rsid w:val="00D95C4C"/>
    <w:rsid w:val="00D975E7"/>
    <w:rsid w:val="00DA2AD9"/>
    <w:rsid w:val="00DA2BF8"/>
    <w:rsid w:val="00DA3135"/>
    <w:rsid w:val="00DA6B30"/>
    <w:rsid w:val="00DB07EF"/>
    <w:rsid w:val="00DB5451"/>
    <w:rsid w:val="00DB58E7"/>
    <w:rsid w:val="00DB68E0"/>
    <w:rsid w:val="00DC25FA"/>
    <w:rsid w:val="00DC2774"/>
    <w:rsid w:val="00DC70C3"/>
    <w:rsid w:val="00DD170A"/>
    <w:rsid w:val="00DD2653"/>
    <w:rsid w:val="00DD4C58"/>
    <w:rsid w:val="00DD57AD"/>
    <w:rsid w:val="00DD7631"/>
    <w:rsid w:val="00DD7FB5"/>
    <w:rsid w:val="00DE0BF3"/>
    <w:rsid w:val="00DE3214"/>
    <w:rsid w:val="00DE3AC0"/>
    <w:rsid w:val="00DE3F5F"/>
    <w:rsid w:val="00DE774F"/>
    <w:rsid w:val="00DF1FF9"/>
    <w:rsid w:val="00DF2877"/>
    <w:rsid w:val="00DF2AEB"/>
    <w:rsid w:val="00E02C4C"/>
    <w:rsid w:val="00E02F50"/>
    <w:rsid w:val="00E103CC"/>
    <w:rsid w:val="00E12450"/>
    <w:rsid w:val="00E20F34"/>
    <w:rsid w:val="00E24486"/>
    <w:rsid w:val="00E3445F"/>
    <w:rsid w:val="00E346A7"/>
    <w:rsid w:val="00E362D3"/>
    <w:rsid w:val="00E4057E"/>
    <w:rsid w:val="00E40B84"/>
    <w:rsid w:val="00E413BD"/>
    <w:rsid w:val="00E42C4C"/>
    <w:rsid w:val="00E43EDA"/>
    <w:rsid w:val="00E47A1A"/>
    <w:rsid w:val="00E55E91"/>
    <w:rsid w:val="00E65314"/>
    <w:rsid w:val="00E65827"/>
    <w:rsid w:val="00E66CA6"/>
    <w:rsid w:val="00E66E1D"/>
    <w:rsid w:val="00E66FFB"/>
    <w:rsid w:val="00E71604"/>
    <w:rsid w:val="00E72C1D"/>
    <w:rsid w:val="00E871B5"/>
    <w:rsid w:val="00E87EBB"/>
    <w:rsid w:val="00E92A9E"/>
    <w:rsid w:val="00E94671"/>
    <w:rsid w:val="00E94F66"/>
    <w:rsid w:val="00E96378"/>
    <w:rsid w:val="00E9740B"/>
    <w:rsid w:val="00EA07F1"/>
    <w:rsid w:val="00EA2944"/>
    <w:rsid w:val="00EA47C9"/>
    <w:rsid w:val="00EA52ED"/>
    <w:rsid w:val="00EA62EB"/>
    <w:rsid w:val="00EB06D5"/>
    <w:rsid w:val="00EB2EF9"/>
    <w:rsid w:val="00EB73AC"/>
    <w:rsid w:val="00EC20CD"/>
    <w:rsid w:val="00EC23F6"/>
    <w:rsid w:val="00EC4062"/>
    <w:rsid w:val="00EC5B55"/>
    <w:rsid w:val="00ED63EC"/>
    <w:rsid w:val="00EE18B5"/>
    <w:rsid w:val="00EE5BC5"/>
    <w:rsid w:val="00EF3725"/>
    <w:rsid w:val="00EF620A"/>
    <w:rsid w:val="00F03839"/>
    <w:rsid w:val="00F05E9D"/>
    <w:rsid w:val="00F075EE"/>
    <w:rsid w:val="00F07FF1"/>
    <w:rsid w:val="00F1275D"/>
    <w:rsid w:val="00F14B5F"/>
    <w:rsid w:val="00F167E9"/>
    <w:rsid w:val="00F222F7"/>
    <w:rsid w:val="00F25763"/>
    <w:rsid w:val="00F25922"/>
    <w:rsid w:val="00F268A6"/>
    <w:rsid w:val="00F30689"/>
    <w:rsid w:val="00F31CBC"/>
    <w:rsid w:val="00F35EE7"/>
    <w:rsid w:val="00F36483"/>
    <w:rsid w:val="00F420B9"/>
    <w:rsid w:val="00F43D6C"/>
    <w:rsid w:val="00F4450E"/>
    <w:rsid w:val="00F45738"/>
    <w:rsid w:val="00F526A5"/>
    <w:rsid w:val="00F526FF"/>
    <w:rsid w:val="00F529A3"/>
    <w:rsid w:val="00F54148"/>
    <w:rsid w:val="00F563B4"/>
    <w:rsid w:val="00F62588"/>
    <w:rsid w:val="00F7061A"/>
    <w:rsid w:val="00F714E5"/>
    <w:rsid w:val="00F73AB8"/>
    <w:rsid w:val="00F740BF"/>
    <w:rsid w:val="00F76A2B"/>
    <w:rsid w:val="00F80ED9"/>
    <w:rsid w:val="00F82241"/>
    <w:rsid w:val="00F85680"/>
    <w:rsid w:val="00F85C44"/>
    <w:rsid w:val="00F90B6F"/>
    <w:rsid w:val="00F9309F"/>
    <w:rsid w:val="00F93664"/>
    <w:rsid w:val="00F95815"/>
    <w:rsid w:val="00F95CB8"/>
    <w:rsid w:val="00FA2C4C"/>
    <w:rsid w:val="00FA5796"/>
    <w:rsid w:val="00FA639E"/>
    <w:rsid w:val="00FB2EEC"/>
    <w:rsid w:val="00FB439C"/>
    <w:rsid w:val="00FB46AB"/>
    <w:rsid w:val="00FC3A97"/>
    <w:rsid w:val="00FC508E"/>
    <w:rsid w:val="00FD2190"/>
    <w:rsid w:val="00FD230F"/>
    <w:rsid w:val="00FD5C82"/>
    <w:rsid w:val="00FE3FB1"/>
    <w:rsid w:val="00FE4CF7"/>
    <w:rsid w:val="00FF09C4"/>
    <w:rsid w:val="00FF25C6"/>
    <w:rsid w:val="00FF691C"/>
    <w:rsid w:val="00FF7709"/>
    <w:rsid w:val="00FF7D1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E25"/>
    <w:rPr>
      <w:sz w:val="18"/>
      <w:szCs w:val="18"/>
    </w:rPr>
  </w:style>
  <w:style w:type="paragraph" w:styleId="Ttulo1">
    <w:name w:val="heading 1"/>
    <w:basedOn w:val="Normal"/>
    <w:next w:val="Normal"/>
    <w:qFormat/>
    <w:rsid w:val="00411E25"/>
    <w:pPr>
      <w:keepNext/>
      <w:jc w:val="center"/>
      <w:outlineLvl w:val="0"/>
    </w:pPr>
    <w:rPr>
      <w:sz w:val="32"/>
    </w:rPr>
  </w:style>
  <w:style w:type="paragraph" w:styleId="Ttulo2">
    <w:name w:val="heading 2"/>
    <w:basedOn w:val="Normal"/>
    <w:next w:val="Normal"/>
    <w:qFormat/>
    <w:rsid w:val="00411E25"/>
    <w:pPr>
      <w:keepNext/>
      <w:spacing w:before="240" w:after="60"/>
      <w:outlineLvl w:val="1"/>
    </w:pPr>
    <w:rPr>
      <w:b/>
      <w:bCs/>
      <w:i/>
      <w:iCs/>
      <w:sz w:val="28"/>
      <w:szCs w:val="28"/>
    </w:rPr>
  </w:style>
  <w:style w:type="paragraph" w:styleId="Ttulo3">
    <w:name w:val="heading 3"/>
    <w:basedOn w:val="Normal"/>
    <w:next w:val="Normal"/>
    <w:qFormat/>
    <w:rsid w:val="006943E2"/>
    <w:pPr>
      <w:keepNext/>
      <w:spacing w:before="240" w:after="60"/>
      <w:outlineLvl w:val="2"/>
    </w:pPr>
    <w:rPr>
      <w:b/>
      <w:bCs/>
      <w:sz w:val="26"/>
      <w:szCs w:val="26"/>
      <w:lang w:val="es-AR"/>
    </w:rPr>
  </w:style>
  <w:style w:type="paragraph" w:styleId="Ttulo6">
    <w:name w:val="heading 6"/>
    <w:basedOn w:val="Normal"/>
    <w:next w:val="Normal"/>
    <w:qFormat/>
    <w:rsid w:val="00411E25"/>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11E25"/>
    <w:pPr>
      <w:jc w:val="center"/>
    </w:pPr>
    <w:rPr>
      <w:b/>
      <w:bCs/>
      <w:sz w:val="32"/>
      <w:u w:val="single"/>
      <w:lang w:val="es-AR"/>
    </w:rPr>
  </w:style>
  <w:style w:type="paragraph" w:styleId="Textoindependiente2">
    <w:name w:val="Body Text 2"/>
    <w:basedOn w:val="Normal"/>
    <w:rsid w:val="00411E25"/>
    <w:pPr>
      <w:jc w:val="both"/>
    </w:pPr>
    <w:rPr>
      <w:sz w:val="22"/>
      <w:lang w:val="es-AR"/>
    </w:rPr>
  </w:style>
  <w:style w:type="paragraph" w:styleId="Textodeglobo">
    <w:name w:val="Balloon Text"/>
    <w:basedOn w:val="Normal"/>
    <w:semiHidden/>
    <w:rsid w:val="00411E25"/>
    <w:rPr>
      <w:rFonts w:ascii="Tahoma" w:hAnsi="Tahoma" w:cs="Century Gothic"/>
      <w:sz w:val="16"/>
      <w:szCs w:val="16"/>
    </w:rPr>
  </w:style>
  <w:style w:type="paragraph" w:styleId="Textoindependiente">
    <w:name w:val="Body Text"/>
    <w:basedOn w:val="Normal"/>
    <w:rsid w:val="00411E25"/>
    <w:pPr>
      <w:spacing w:after="120"/>
    </w:pPr>
  </w:style>
  <w:style w:type="character" w:styleId="Textoennegrita">
    <w:name w:val="Strong"/>
    <w:uiPriority w:val="22"/>
    <w:qFormat/>
    <w:rsid w:val="00411E25"/>
    <w:rPr>
      <w:b/>
      <w:bCs/>
    </w:rPr>
  </w:style>
  <w:style w:type="character" w:styleId="nfasis">
    <w:name w:val="Emphasis"/>
    <w:qFormat/>
    <w:rsid w:val="00411E25"/>
    <w:rPr>
      <w:i/>
      <w:iCs/>
    </w:rPr>
  </w:style>
  <w:style w:type="character" w:styleId="Hipervnculo">
    <w:name w:val="Hyperlink"/>
    <w:rsid w:val="00411E25"/>
    <w:rPr>
      <w:color w:val="0000FF"/>
      <w:u w:val="single"/>
    </w:rPr>
  </w:style>
  <w:style w:type="paragraph" w:styleId="Encabezado">
    <w:name w:val="header"/>
    <w:basedOn w:val="Normal"/>
    <w:rsid w:val="00411E25"/>
    <w:pPr>
      <w:tabs>
        <w:tab w:val="center" w:pos="4252"/>
        <w:tab w:val="right" w:pos="8504"/>
      </w:tabs>
    </w:pPr>
  </w:style>
  <w:style w:type="paragraph" w:styleId="Piedepgina">
    <w:name w:val="footer"/>
    <w:basedOn w:val="Normal"/>
    <w:rsid w:val="00411E25"/>
    <w:pPr>
      <w:tabs>
        <w:tab w:val="center" w:pos="4252"/>
        <w:tab w:val="right" w:pos="8504"/>
      </w:tabs>
    </w:pPr>
  </w:style>
  <w:style w:type="character" w:styleId="Nmerodepgina">
    <w:name w:val="page number"/>
    <w:basedOn w:val="Fuentedeprrafopredeter"/>
    <w:rsid w:val="00411E25"/>
  </w:style>
  <w:style w:type="character" w:styleId="Refdecomentario">
    <w:name w:val="annotation reference"/>
    <w:semiHidden/>
    <w:rsid w:val="00411E25"/>
    <w:rPr>
      <w:sz w:val="16"/>
      <w:szCs w:val="16"/>
    </w:rPr>
  </w:style>
  <w:style w:type="paragraph" w:styleId="Textocomentario">
    <w:name w:val="annotation text"/>
    <w:basedOn w:val="Normal"/>
    <w:semiHidden/>
    <w:rsid w:val="00411E25"/>
  </w:style>
  <w:style w:type="paragraph" w:styleId="Asuntodelcomentario">
    <w:name w:val="annotation subject"/>
    <w:basedOn w:val="Textocomentario"/>
    <w:next w:val="Textocomentario"/>
    <w:semiHidden/>
    <w:rsid w:val="00411E25"/>
    <w:rPr>
      <w:b/>
      <w:bCs/>
    </w:rPr>
  </w:style>
  <w:style w:type="table" w:styleId="Tablaconcuadrcula">
    <w:name w:val="Table Grid"/>
    <w:basedOn w:val="Tablanormal"/>
    <w:rsid w:val="00D46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rsid w:val="00612BD4"/>
    <w:pPr>
      <w:spacing w:after="200" w:line="276" w:lineRule="auto"/>
      <w:ind w:left="720"/>
      <w:contextualSpacing/>
    </w:pPr>
    <w:rPr>
      <w:rFonts w:ascii="Calibri" w:hAnsi="Calibri"/>
      <w:sz w:val="22"/>
      <w:szCs w:val="22"/>
      <w:lang w:val="es-AR" w:eastAsia="en-US"/>
    </w:rPr>
  </w:style>
  <w:style w:type="character" w:customStyle="1" w:styleId="apple-style-span">
    <w:name w:val="apple-style-span"/>
    <w:basedOn w:val="Fuentedeprrafopredeter"/>
    <w:rsid w:val="003A160A"/>
  </w:style>
  <w:style w:type="paragraph" w:styleId="Prrafodelista">
    <w:name w:val="List Paragraph"/>
    <w:basedOn w:val="Normal"/>
    <w:uiPriority w:val="34"/>
    <w:qFormat/>
    <w:rsid w:val="001476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18"/>
      <w:szCs w:val="18"/>
    </w:rPr>
  </w:style>
  <w:style w:type="paragraph" w:styleId="Ttulo1">
    <w:name w:val="heading 1"/>
    <w:basedOn w:val="Normal"/>
    <w:next w:val="Normal"/>
    <w:qFormat/>
    <w:pPr>
      <w:keepNext/>
      <w:jc w:val="center"/>
      <w:outlineLvl w:val="0"/>
    </w:pPr>
    <w:rPr>
      <w:sz w:val="32"/>
    </w:rPr>
  </w:style>
  <w:style w:type="paragraph" w:styleId="Ttulo2">
    <w:name w:val="heading 2"/>
    <w:basedOn w:val="Normal"/>
    <w:next w:val="Normal"/>
    <w:qFormat/>
    <w:pPr>
      <w:keepNext/>
      <w:spacing w:before="240" w:after="60"/>
      <w:outlineLvl w:val="1"/>
    </w:pPr>
    <w:rPr>
      <w:b/>
      <w:bCs/>
      <w:i/>
      <w:iCs/>
      <w:sz w:val="28"/>
      <w:szCs w:val="28"/>
    </w:rPr>
  </w:style>
  <w:style w:type="paragraph" w:styleId="Ttulo3">
    <w:name w:val="heading 3"/>
    <w:basedOn w:val="Normal"/>
    <w:next w:val="Normal"/>
    <w:qFormat/>
    <w:rsid w:val="006943E2"/>
    <w:pPr>
      <w:keepNext/>
      <w:spacing w:before="240" w:after="60"/>
      <w:outlineLvl w:val="2"/>
    </w:pPr>
    <w:rPr>
      <w:b/>
      <w:bCs/>
      <w:sz w:val="26"/>
      <w:szCs w:val="26"/>
      <w:lang w:val="es-AR"/>
    </w:rPr>
  </w:style>
  <w:style w:type="paragraph" w:styleId="Ttulo6">
    <w:name w:val="heading 6"/>
    <w:basedOn w:val="Normal"/>
    <w:next w:val="Normal"/>
    <w:qFormat/>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sz w:val="32"/>
      <w:u w:val="single"/>
      <w:lang w:val="es-AR"/>
    </w:rPr>
  </w:style>
  <w:style w:type="paragraph" w:styleId="Textoindependiente2">
    <w:name w:val="Body Text 2"/>
    <w:basedOn w:val="Normal"/>
    <w:pPr>
      <w:jc w:val="both"/>
    </w:pPr>
    <w:rPr>
      <w:sz w:val="22"/>
      <w:lang w:val="es-AR"/>
    </w:rPr>
  </w:style>
  <w:style w:type="paragraph" w:styleId="Textodeglobo">
    <w:name w:val="Balloon Text"/>
    <w:basedOn w:val="Normal"/>
    <w:semiHidden/>
    <w:rPr>
      <w:rFonts w:ascii="Tahoma" w:hAnsi="Tahoma" w:cs="Century Gothic"/>
      <w:sz w:val="16"/>
      <w:szCs w:val="16"/>
    </w:rPr>
  </w:style>
  <w:style w:type="paragraph" w:styleId="Textoindependiente">
    <w:name w:val="Body Text"/>
    <w:basedOn w:val="Normal"/>
    <w:pPr>
      <w:spacing w:after="120"/>
    </w:pPr>
  </w:style>
  <w:style w:type="character" w:styleId="Textoennegrita">
    <w:name w:val="Strong"/>
    <w:uiPriority w:val="22"/>
    <w:qFormat/>
    <w:rPr>
      <w:b/>
      <w:bCs/>
    </w:rPr>
  </w:style>
  <w:style w:type="character" w:styleId="nfasis">
    <w:name w:val="Emphasis"/>
    <w:qFormat/>
    <w:rPr>
      <w:i/>
      <w:iCs/>
    </w:rPr>
  </w:style>
  <w:style w:type="character" w:styleId="Hipervnculo">
    <w:name w:val="Hyperlink"/>
    <w:rPr>
      <w:color w:val="0000FF"/>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Asuntodelcomentario">
    <w:name w:val="annotation subject"/>
    <w:basedOn w:val="Textocomentario"/>
    <w:next w:val="Textocomentario"/>
    <w:semiHidden/>
    <w:rPr>
      <w:b/>
      <w:bCs/>
    </w:rPr>
  </w:style>
  <w:style w:type="table" w:styleId="Tablaconcuadrcula">
    <w:name w:val="Table Grid"/>
    <w:basedOn w:val="Tablanormal"/>
    <w:rsid w:val="00D46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rsid w:val="00612BD4"/>
    <w:pPr>
      <w:spacing w:after="200" w:line="276" w:lineRule="auto"/>
      <w:ind w:left="720"/>
      <w:contextualSpacing/>
    </w:pPr>
    <w:rPr>
      <w:rFonts w:ascii="Calibri" w:hAnsi="Calibri"/>
      <w:sz w:val="22"/>
      <w:szCs w:val="22"/>
      <w:lang w:val="es-AR" w:eastAsia="en-US"/>
    </w:rPr>
  </w:style>
  <w:style w:type="character" w:customStyle="1" w:styleId="apple-style-span">
    <w:name w:val="apple-style-span"/>
    <w:basedOn w:val="Fuentedeprrafopredeter"/>
    <w:rsid w:val="003A160A"/>
  </w:style>
  <w:style w:type="paragraph" w:styleId="Prrafodelista">
    <w:name w:val="List Paragraph"/>
    <w:basedOn w:val="Normal"/>
    <w:uiPriority w:val="34"/>
    <w:qFormat/>
    <w:rsid w:val="0014768C"/>
    <w:pPr>
      <w:ind w:left="720"/>
      <w:contextualSpacing/>
    </w:pPr>
  </w:style>
</w:styles>
</file>

<file path=word/webSettings.xml><?xml version="1.0" encoding="utf-8"?>
<w:webSettings xmlns:r="http://schemas.openxmlformats.org/officeDocument/2006/relationships" xmlns:w="http://schemas.openxmlformats.org/wordprocessingml/2006/main">
  <w:divs>
    <w:div w:id="50468271">
      <w:bodyDiv w:val="1"/>
      <w:marLeft w:val="0"/>
      <w:marRight w:val="0"/>
      <w:marTop w:val="0"/>
      <w:marBottom w:val="0"/>
      <w:divBdr>
        <w:top w:val="none" w:sz="0" w:space="0" w:color="auto"/>
        <w:left w:val="none" w:sz="0" w:space="0" w:color="auto"/>
        <w:bottom w:val="none" w:sz="0" w:space="0" w:color="auto"/>
        <w:right w:val="none" w:sz="0" w:space="0" w:color="auto"/>
      </w:divBdr>
    </w:div>
    <w:div w:id="53552012">
      <w:bodyDiv w:val="1"/>
      <w:marLeft w:val="0"/>
      <w:marRight w:val="0"/>
      <w:marTop w:val="0"/>
      <w:marBottom w:val="0"/>
      <w:divBdr>
        <w:top w:val="none" w:sz="0" w:space="0" w:color="auto"/>
        <w:left w:val="none" w:sz="0" w:space="0" w:color="auto"/>
        <w:bottom w:val="none" w:sz="0" w:space="0" w:color="auto"/>
        <w:right w:val="none" w:sz="0" w:space="0" w:color="auto"/>
      </w:divBdr>
    </w:div>
    <w:div w:id="94833072">
      <w:bodyDiv w:val="1"/>
      <w:marLeft w:val="0"/>
      <w:marRight w:val="0"/>
      <w:marTop w:val="0"/>
      <w:marBottom w:val="0"/>
      <w:divBdr>
        <w:top w:val="none" w:sz="0" w:space="0" w:color="auto"/>
        <w:left w:val="none" w:sz="0" w:space="0" w:color="auto"/>
        <w:bottom w:val="none" w:sz="0" w:space="0" w:color="auto"/>
        <w:right w:val="none" w:sz="0" w:space="0" w:color="auto"/>
      </w:divBdr>
    </w:div>
    <w:div w:id="117995877">
      <w:bodyDiv w:val="1"/>
      <w:marLeft w:val="0"/>
      <w:marRight w:val="0"/>
      <w:marTop w:val="0"/>
      <w:marBottom w:val="0"/>
      <w:divBdr>
        <w:top w:val="none" w:sz="0" w:space="0" w:color="auto"/>
        <w:left w:val="none" w:sz="0" w:space="0" w:color="auto"/>
        <w:bottom w:val="none" w:sz="0" w:space="0" w:color="auto"/>
        <w:right w:val="none" w:sz="0" w:space="0" w:color="auto"/>
      </w:divBdr>
    </w:div>
    <w:div w:id="120613989">
      <w:bodyDiv w:val="1"/>
      <w:marLeft w:val="0"/>
      <w:marRight w:val="0"/>
      <w:marTop w:val="0"/>
      <w:marBottom w:val="0"/>
      <w:divBdr>
        <w:top w:val="none" w:sz="0" w:space="0" w:color="auto"/>
        <w:left w:val="none" w:sz="0" w:space="0" w:color="auto"/>
        <w:bottom w:val="none" w:sz="0" w:space="0" w:color="auto"/>
        <w:right w:val="none" w:sz="0" w:space="0" w:color="auto"/>
      </w:divBdr>
    </w:div>
    <w:div w:id="150144953">
      <w:bodyDiv w:val="1"/>
      <w:marLeft w:val="0"/>
      <w:marRight w:val="0"/>
      <w:marTop w:val="0"/>
      <w:marBottom w:val="0"/>
      <w:divBdr>
        <w:top w:val="none" w:sz="0" w:space="0" w:color="auto"/>
        <w:left w:val="none" w:sz="0" w:space="0" w:color="auto"/>
        <w:bottom w:val="none" w:sz="0" w:space="0" w:color="auto"/>
        <w:right w:val="none" w:sz="0" w:space="0" w:color="auto"/>
      </w:divBdr>
    </w:div>
    <w:div w:id="176702184">
      <w:bodyDiv w:val="1"/>
      <w:marLeft w:val="0"/>
      <w:marRight w:val="0"/>
      <w:marTop w:val="0"/>
      <w:marBottom w:val="0"/>
      <w:divBdr>
        <w:top w:val="none" w:sz="0" w:space="0" w:color="auto"/>
        <w:left w:val="none" w:sz="0" w:space="0" w:color="auto"/>
        <w:bottom w:val="none" w:sz="0" w:space="0" w:color="auto"/>
        <w:right w:val="none" w:sz="0" w:space="0" w:color="auto"/>
      </w:divBdr>
    </w:div>
    <w:div w:id="176773746">
      <w:bodyDiv w:val="1"/>
      <w:marLeft w:val="0"/>
      <w:marRight w:val="0"/>
      <w:marTop w:val="0"/>
      <w:marBottom w:val="0"/>
      <w:divBdr>
        <w:top w:val="none" w:sz="0" w:space="0" w:color="auto"/>
        <w:left w:val="none" w:sz="0" w:space="0" w:color="auto"/>
        <w:bottom w:val="none" w:sz="0" w:space="0" w:color="auto"/>
        <w:right w:val="none" w:sz="0" w:space="0" w:color="auto"/>
      </w:divBdr>
    </w:div>
    <w:div w:id="269556285">
      <w:bodyDiv w:val="1"/>
      <w:marLeft w:val="0"/>
      <w:marRight w:val="0"/>
      <w:marTop w:val="0"/>
      <w:marBottom w:val="0"/>
      <w:divBdr>
        <w:top w:val="none" w:sz="0" w:space="0" w:color="auto"/>
        <w:left w:val="none" w:sz="0" w:space="0" w:color="auto"/>
        <w:bottom w:val="none" w:sz="0" w:space="0" w:color="auto"/>
        <w:right w:val="none" w:sz="0" w:space="0" w:color="auto"/>
      </w:divBdr>
    </w:div>
    <w:div w:id="281109144">
      <w:bodyDiv w:val="1"/>
      <w:marLeft w:val="0"/>
      <w:marRight w:val="0"/>
      <w:marTop w:val="0"/>
      <w:marBottom w:val="0"/>
      <w:divBdr>
        <w:top w:val="none" w:sz="0" w:space="0" w:color="auto"/>
        <w:left w:val="none" w:sz="0" w:space="0" w:color="auto"/>
        <w:bottom w:val="none" w:sz="0" w:space="0" w:color="auto"/>
        <w:right w:val="none" w:sz="0" w:space="0" w:color="auto"/>
      </w:divBdr>
    </w:div>
    <w:div w:id="286740421">
      <w:bodyDiv w:val="1"/>
      <w:marLeft w:val="0"/>
      <w:marRight w:val="0"/>
      <w:marTop w:val="0"/>
      <w:marBottom w:val="0"/>
      <w:divBdr>
        <w:top w:val="none" w:sz="0" w:space="0" w:color="auto"/>
        <w:left w:val="none" w:sz="0" w:space="0" w:color="auto"/>
        <w:bottom w:val="none" w:sz="0" w:space="0" w:color="auto"/>
        <w:right w:val="none" w:sz="0" w:space="0" w:color="auto"/>
      </w:divBdr>
    </w:div>
    <w:div w:id="288128026">
      <w:bodyDiv w:val="1"/>
      <w:marLeft w:val="0"/>
      <w:marRight w:val="0"/>
      <w:marTop w:val="0"/>
      <w:marBottom w:val="0"/>
      <w:divBdr>
        <w:top w:val="none" w:sz="0" w:space="0" w:color="auto"/>
        <w:left w:val="none" w:sz="0" w:space="0" w:color="auto"/>
        <w:bottom w:val="none" w:sz="0" w:space="0" w:color="auto"/>
        <w:right w:val="none" w:sz="0" w:space="0" w:color="auto"/>
      </w:divBdr>
    </w:div>
    <w:div w:id="301930992">
      <w:bodyDiv w:val="1"/>
      <w:marLeft w:val="0"/>
      <w:marRight w:val="0"/>
      <w:marTop w:val="0"/>
      <w:marBottom w:val="0"/>
      <w:divBdr>
        <w:top w:val="none" w:sz="0" w:space="0" w:color="auto"/>
        <w:left w:val="none" w:sz="0" w:space="0" w:color="auto"/>
        <w:bottom w:val="none" w:sz="0" w:space="0" w:color="auto"/>
        <w:right w:val="none" w:sz="0" w:space="0" w:color="auto"/>
      </w:divBdr>
    </w:div>
    <w:div w:id="327750541">
      <w:bodyDiv w:val="1"/>
      <w:marLeft w:val="0"/>
      <w:marRight w:val="0"/>
      <w:marTop w:val="0"/>
      <w:marBottom w:val="0"/>
      <w:divBdr>
        <w:top w:val="none" w:sz="0" w:space="0" w:color="auto"/>
        <w:left w:val="none" w:sz="0" w:space="0" w:color="auto"/>
        <w:bottom w:val="none" w:sz="0" w:space="0" w:color="auto"/>
        <w:right w:val="none" w:sz="0" w:space="0" w:color="auto"/>
      </w:divBdr>
    </w:div>
    <w:div w:id="331765617">
      <w:bodyDiv w:val="1"/>
      <w:marLeft w:val="0"/>
      <w:marRight w:val="0"/>
      <w:marTop w:val="0"/>
      <w:marBottom w:val="0"/>
      <w:divBdr>
        <w:top w:val="none" w:sz="0" w:space="0" w:color="auto"/>
        <w:left w:val="none" w:sz="0" w:space="0" w:color="auto"/>
        <w:bottom w:val="none" w:sz="0" w:space="0" w:color="auto"/>
        <w:right w:val="none" w:sz="0" w:space="0" w:color="auto"/>
      </w:divBdr>
    </w:div>
    <w:div w:id="342248682">
      <w:bodyDiv w:val="1"/>
      <w:marLeft w:val="0"/>
      <w:marRight w:val="0"/>
      <w:marTop w:val="0"/>
      <w:marBottom w:val="0"/>
      <w:divBdr>
        <w:top w:val="none" w:sz="0" w:space="0" w:color="auto"/>
        <w:left w:val="none" w:sz="0" w:space="0" w:color="auto"/>
        <w:bottom w:val="none" w:sz="0" w:space="0" w:color="auto"/>
        <w:right w:val="none" w:sz="0" w:space="0" w:color="auto"/>
      </w:divBdr>
    </w:div>
    <w:div w:id="390153406">
      <w:bodyDiv w:val="1"/>
      <w:marLeft w:val="0"/>
      <w:marRight w:val="0"/>
      <w:marTop w:val="0"/>
      <w:marBottom w:val="0"/>
      <w:divBdr>
        <w:top w:val="none" w:sz="0" w:space="0" w:color="auto"/>
        <w:left w:val="none" w:sz="0" w:space="0" w:color="auto"/>
        <w:bottom w:val="none" w:sz="0" w:space="0" w:color="auto"/>
        <w:right w:val="none" w:sz="0" w:space="0" w:color="auto"/>
      </w:divBdr>
    </w:div>
    <w:div w:id="399670341">
      <w:bodyDiv w:val="1"/>
      <w:marLeft w:val="0"/>
      <w:marRight w:val="0"/>
      <w:marTop w:val="0"/>
      <w:marBottom w:val="0"/>
      <w:divBdr>
        <w:top w:val="none" w:sz="0" w:space="0" w:color="auto"/>
        <w:left w:val="none" w:sz="0" w:space="0" w:color="auto"/>
        <w:bottom w:val="none" w:sz="0" w:space="0" w:color="auto"/>
        <w:right w:val="none" w:sz="0" w:space="0" w:color="auto"/>
      </w:divBdr>
    </w:div>
    <w:div w:id="403454270">
      <w:bodyDiv w:val="1"/>
      <w:marLeft w:val="0"/>
      <w:marRight w:val="0"/>
      <w:marTop w:val="0"/>
      <w:marBottom w:val="0"/>
      <w:divBdr>
        <w:top w:val="none" w:sz="0" w:space="0" w:color="auto"/>
        <w:left w:val="none" w:sz="0" w:space="0" w:color="auto"/>
        <w:bottom w:val="none" w:sz="0" w:space="0" w:color="auto"/>
        <w:right w:val="none" w:sz="0" w:space="0" w:color="auto"/>
      </w:divBdr>
    </w:div>
    <w:div w:id="463431138">
      <w:bodyDiv w:val="1"/>
      <w:marLeft w:val="0"/>
      <w:marRight w:val="0"/>
      <w:marTop w:val="0"/>
      <w:marBottom w:val="0"/>
      <w:divBdr>
        <w:top w:val="none" w:sz="0" w:space="0" w:color="auto"/>
        <w:left w:val="none" w:sz="0" w:space="0" w:color="auto"/>
        <w:bottom w:val="none" w:sz="0" w:space="0" w:color="auto"/>
        <w:right w:val="none" w:sz="0" w:space="0" w:color="auto"/>
      </w:divBdr>
    </w:div>
    <w:div w:id="537284179">
      <w:bodyDiv w:val="1"/>
      <w:marLeft w:val="0"/>
      <w:marRight w:val="0"/>
      <w:marTop w:val="0"/>
      <w:marBottom w:val="0"/>
      <w:divBdr>
        <w:top w:val="none" w:sz="0" w:space="0" w:color="auto"/>
        <w:left w:val="none" w:sz="0" w:space="0" w:color="auto"/>
        <w:bottom w:val="none" w:sz="0" w:space="0" w:color="auto"/>
        <w:right w:val="none" w:sz="0" w:space="0" w:color="auto"/>
      </w:divBdr>
    </w:div>
    <w:div w:id="593973191">
      <w:bodyDiv w:val="1"/>
      <w:marLeft w:val="0"/>
      <w:marRight w:val="0"/>
      <w:marTop w:val="0"/>
      <w:marBottom w:val="0"/>
      <w:divBdr>
        <w:top w:val="none" w:sz="0" w:space="0" w:color="auto"/>
        <w:left w:val="none" w:sz="0" w:space="0" w:color="auto"/>
        <w:bottom w:val="none" w:sz="0" w:space="0" w:color="auto"/>
        <w:right w:val="none" w:sz="0" w:space="0" w:color="auto"/>
      </w:divBdr>
    </w:div>
    <w:div w:id="595594674">
      <w:bodyDiv w:val="1"/>
      <w:marLeft w:val="0"/>
      <w:marRight w:val="0"/>
      <w:marTop w:val="0"/>
      <w:marBottom w:val="0"/>
      <w:divBdr>
        <w:top w:val="none" w:sz="0" w:space="0" w:color="auto"/>
        <w:left w:val="none" w:sz="0" w:space="0" w:color="auto"/>
        <w:bottom w:val="none" w:sz="0" w:space="0" w:color="auto"/>
        <w:right w:val="none" w:sz="0" w:space="0" w:color="auto"/>
      </w:divBdr>
    </w:div>
    <w:div w:id="596328227">
      <w:bodyDiv w:val="1"/>
      <w:marLeft w:val="0"/>
      <w:marRight w:val="0"/>
      <w:marTop w:val="0"/>
      <w:marBottom w:val="0"/>
      <w:divBdr>
        <w:top w:val="none" w:sz="0" w:space="0" w:color="auto"/>
        <w:left w:val="none" w:sz="0" w:space="0" w:color="auto"/>
        <w:bottom w:val="none" w:sz="0" w:space="0" w:color="auto"/>
        <w:right w:val="none" w:sz="0" w:space="0" w:color="auto"/>
      </w:divBdr>
    </w:div>
    <w:div w:id="617221926">
      <w:bodyDiv w:val="1"/>
      <w:marLeft w:val="0"/>
      <w:marRight w:val="0"/>
      <w:marTop w:val="0"/>
      <w:marBottom w:val="0"/>
      <w:divBdr>
        <w:top w:val="none" w:sz="0" w:space="0" w:color="auto"/>
        <w:left w:val="none" w:sz="0" w:space="0" w:color="auto"/>
        <w:bottom w:val="none" w:sz="0" w:space="0" w:color="auto"/>
        <w:right w:val="none" w:sz="0" w:space="0" w:color="auto"/>
      </w:divBdr>
    </w:div>
    <w:div w:id="638149538">
      <w:bodyDiv w:val="1"/>
      <w:marLeft w:val="0"/>
      <w:marRight w:val="0"/>
      <w:marTop w:val="0"/>
      <w:marBottom w:val="0"/>
      <w:divBdr>
        <w:top w:val="none" w:sz="0" w:space="0" w:color="auto"/>
        <w:left w:val="none" w:sz="0" w:space="0" w:color="auto"/>
        <w:bottom w:val="none" w:sz="0" w:space="0" w:color="auto"/>
        <w:right w:val="none" w:sz="0" w:space="0" w:color="auto"/>
      </w:divBdr>
    </w:div>
    <w:div w:id="645553732">
      <w:bodyDiv w:val="1"/>
      <w:marLeft w:val="0"/>
      <w:marRight w:val="0"/>
      <w:marTop w:val="0"/>
      <w:marBottom w:val="0"/>
      <w:divBdr>
        <w:top w:val="none" w:sz="0" w:space="0" w:color="auto"/>
        <w:left w:val="none" w:sz="0" w:space="0" w:color="auto"/>
        <w:bottom w:val="none" w:sz="0" w:space="0" w:color="auto"/>
        <w:right w:val="none" w:sz="0" w:space="0" w:color="auto"/>
      </w:divBdr>
    </w:div>
    <w:div w:id="717751253">
      <w:bodyDiv w:val="1"/>
      <w:marLeft w:val="0"/>
      <w:marRight w:val="0"/>
      <w:marTop w:val="0"/>
      <w:marBottom w:val="0"/>
      <w:divBdr>
        <w:top w:val="none" w:sz="0" w:space="0" w:color="auto"/>
        <w:left w:val="none" w:sz="0" w:space="0" w:color="auto"/>
        <w:bottom w:val="none" w:sz="0" w:space="0" w:color="auto"/>
        <w:right w:val="none" w:sz="0" w:space="0" w:color="auto"/>
      </w:divBdr>
    </w:div>
    <w:div w:id="721947530">
      <w:bodyDiv w:val="1"/>
      <w:marLeft w:val="0"/>
      <w:marRight w:val="0"/>
      <w:marTop w:val="0"/>
      <w:marBottom w:val="0"/>
      <w:divBdr>
        <w:top w:val="none" w:sz="0" w:space="0" w:color="auto"/>
        <w:left w:val="none" w:sz="0" w:space="0" w:color="auto"/>
        <w:bottom w:val="none" w:sz="0" w:space="0" w:color="auto"/>
        <w:right w:val="none" w:sz="0" w:space="0" w:color="auto"/>
      </w:divBdr>
    </w:div>
    <w:div w:id="726494598">
      <w:bodyDiv w:val="1"/>
      <w:marLeft w:val="0"/>
      <w:marRight w:val="0"/>
      <w:marTop w:val="0"/>
      <w:marBottom w:val="0"/>
      <w:divBdr>
        <w:top w:val="none" w:sz="0" w:space="0" w:color="auto"/>
        <w:left w:val="none" w:sz="0" w:space="0" w:color="auto"/>
        <w:bottom w:val="none" w:sz="0" w:space="0" w:color="auto"/>
        <w:right w:val="none" w:sz="0" w:space="0" w:color="auto"/>
      </w:divBdr>
    </w:div>
    <w:div w:id="795756471">
      <w:bodyDiv w:val="1"/>
      <w:marLeft w:val="0"/>
      <w:marRight w:val="0"/>
      <w:marTop w:val="0"/>
      <w:marBottom w:val="0"/>
      <w:divBdr>
        <w:top w:val="none" w:sz="0" w:space="0" w:color="auto"/>
        <w:left w:val="none" w:sz="0" w:space="0" w:color="auto"/>
        <w:bottom w:val="none" w:sz="0" w:space="0" w:color="auto"/>
        <w:right w:val="none" w:sz="0" w:space="0" w:color="auto"/>
      </w:divBdr>
    </w:div>
    <w:div w:id="799222591">
      <w:bodyDiv w:val="1"/>
      <w:marLeft w:val="0"/>
      <w:marRight w:val="0"/>
      <w:marTop w:val="0"/>
      <w:marBottom w:val="0"/>
      <w:divBdr>
        <w:top w:val="none" w:sz="0" w:space="0" w:color="auto"/>
        <w:left w:val="none" w:sz="0" w:space="0" w:color="auto"/>
        <w:bottom w:val="none" w:sz="0" w:space="0" w:color="auto"/>
        <w:right w:val="none" w:sz="0" w:space="0" w:color="auto"/>
      </w:divBdr>
    </w:div>
    <w:div w:id="803691659">
      <w:bodyDiv w:val="1"/>
      <w:marLeft w:val="0"/>
      <w:marRight w:val="0"/>
      <w:marTop w:val="0"/>
      <w:marBottom w:val="0"/>
      <w:divBdr>
        <w:top w:val="none" w:sz="0" w:space="0" w:color="auto"/>
        <w:left w:val="none" w:sz="0" w:space="0" w:color="auto"/>
        <w:bottom w:val="none" w:sz="0" w:space="0" w:color="auto"/>
        <w:right w:val="none" w:sz="0" w:space="0" w:color="auto"/>
      </w:divBdr>
    </w:div>
    <w:div w:id="806165745">
      <w:bodyDiv w:val="1"/>
      <w:marLeft w:val="0"/>
      <w:marRight w:val="0"/>
      <w:marTop w:val="0"/>
      <w:marBottom w:val="0"/>
      <w:divBdr>
        <w:top w:val="none" w:sz="0" w:space="0" w:color="auto"/>
        <w:left w:val="none" w:sz="0" w:space="0" w:color="auto"/>
        <w:bottom w:val="none" w:sz="0" w:space="0" w:color="auto"/>
        <w:right w:val="none" w:sz="0" w:space="0" w:color="auto"/>
      </w:divBdr>
    </w:div>
    <w:div w:id="870532678">
      <w:bodyDiv w:val="1"/>
      <w:marLeft w:val="0"/>
      <w:marRight w:val="0"/>
      <w:marTop w:val="0"/>
      <w:marBottom w:val="0"/>
      <w:divBdr>
        <w:top w:val="none" w:sz="0" w:space="0" w:color="auto"/>
        <w:left w:val="none" w:sz="0" w:space="0" w:color="auto"/>
        <w:bottom w:val="none" w:sz="0" w:space="0" w:color="auto"/>
        <w:right w:val="none" w:sz="0" w:space="0" w:color="auto"/>
      </w:divBdr>
    </w:div>
    <w:div w:id="908656766">
      <w:bodyDiv w:val="1"/>
      <w:marLeft w:val="0"/>
      <w:marRight w:val="0"/>
      <w:marTop w:val="0"/>
      <w:marBottom w:val="0"/>
      <w:divBdr>
        <w:top w:val="none" w:sz="0" w:space="0" w:color="auto"/>
        <w:left w:val="none" w:sz="0" w:space="0" w:color="auto"/>
        <w:bottom w:val="none" w:sz="0" w:space="0" w:color="auto"/>
        <w:right w:val="none" w:sz="0" w:space="0" w:color="auto"/>
      </w:divBdr>
    </w:div>
    <w:div w:id="918518334">
      <w:bodyDiv w:val="1"/>
      <w:marLeft w:val="0"/>
      <w:marRight w:val="0"/>
      <w:marTop w:val="0"/>
      <w:marBottom w:val="0"/>
      <w:divBdr>
        <w:top w:val="none" w:sz="0" w:space="0" w:color="auto"/>
        <w:left w:val="none" w:sz="0" w:space="0" w:color="auto"/>
        <w:bottom w:val="none" w:sz="0" w:space="0" w:color="auto"/>
        <w:right w:val="none" w:sz="0" w:space="0" w:color="auto"/>
      </w:divBdr>
      <w:divsChild>
        <w:div w:id="391661954">
          <w:marLeft w:val="0"/>
          <w:marRight w:val="0"/>
          <w:marTop w:val="0"/>
          <w:marBottom w:val="0"/>
          <w:divBdr>
            <w:top w:val="none" w:sz="0" w:space="0" w:color="auto"/>
            <w:left w:val="none" w:sz="0" w:space="0" w:color="auto"/>
            <w:bottom w:val="none" w:sz="0" w:space="0" w:color="auto"/>
            <w:right w:val="none" w:sz="0" w:space="0" w:color="auto"/>
          </w:divBdr>
        </w:div>
        <w:div w:id="600651789">
          <w:marLeft w:val="0"/>
          <w:marRight w:val="0"/>
          <w:marTop w:val="0"/>
          <w:marBottom w:val="0"/>
          <w:divBdr>
            <w:top w:val="none" w:sz="0" w:space="0" w:color="auto"/>
            <w:left w:val="none" w:sz="0" w:space="0" w:color="auto"/>
            <w:bottom w:val="none" w:sz="0" w:space="0" w:color="auto"/>
            <w:right w:val="none" w:sz="0" w:space="0" w:color="auto"/>
          </w:divBdr>
        </w:div>
        <w:div w:id="637152008">
          <w:marLeft w:val="0"/>
          <w:marRight w:val="0"/>
          <w:marTop w:val="0"/>
          <w:marBottom w:val="0"/>
          <w:divBdr>
            <w:top w:val="none" w:sz="0" w:space="0" w:color="auto"/>
            <w:left w:val="none" w:sz="0" w:space="0" w:color="auto"/>
            <w:bottom w:val="none" w:sz="0" w:space="0" w:color="auto"/>
            <w:right w:val="none" w:sz="0" w:space="0" w:color="auto"/>
          </w:divBdr>
        </w:div>
        <w:div w:id="1622110544">
          <w:marLeft w:val="0"/>
          <w:marRight w:val="0"/>
          <w:marTop w:val="0"/>
          <w:marBottom w:val="0"/>
          <w:divBdr>
            <w:top w:val="none" w:sz="0" w:space="0" w:color="auto"/>
            <w:left w:val="none" w:sz="0" w:space="0" w:color="auto"/>
            <w:bottom w:val="none" w:sz="0" w:space="0" w:color="auto"/>
            <w:right w:val="none" w:sz="0" w:space="0" w:color="auto"/>
          </w:divBdr>
        </w:div>
        <w:div w:id="1688678261">
          <w:marLeft w:val="0"/>
          <w:marRight w:val="0"/>
          <w:marTop w:val="0"/>
          <w:marBottom w:val="0"/>
          <w:divBdr>
            <w:top w:val="none" w:sz="0" w:space="0" w:color="auto"/>
            <w:left w:val="none" w:sz="0" w:space="0" w:color="auto"/>
            <w:bottom w:val="none" w:sz="0" w:space="0" w:color="auto"/>
            <w:right w:val="none" w:sz="0" w:space="0" w:color="auto"/>
          </w:divBdr>
        </w:div>
        <w:div w:id="1831480466">
          <w:marLeft w:val="0"/>
          <w:marRight w:val="0"/>
          <w:marTop w:val="0"/>
          <w:marBottom w:val="0"/>
          <w:divBdr>
            <w:top w:val="none" w:sz="0" w:space="0" w:color="auto"/>
            <w:left w:val="none" w:sz="0" w:space="0" w:color="auto"/>
            <w:bottom w:val="none" w:sz="0" w:space="0" w:color="auto"/>
            <w:right w:val="none" w:sz="0" w:space="0" w:color="auto"/>
          </w:divBdr>
        </w:div>
      </w:divsChild>
    </w:div>
    <w:div w:id="940727075">
      <w:bodyDiv w:val="1"/>
      <w:marLeft w:val="0"/>
      <w:marRight w:val="0"/>
      <w:marTop w:val="0"/>
      <w:marBottom w:val="0"/>
      <w:divBdr>
        <w:top w:val="none" w:sz="0" w:space="0" w:color="auto"/>
        <w:left w:val="none" w:sz="0" w:space="0" w:color="auto"/>
        <w:bottom w:val="none" w:sz="0" w:space="0" w:color="auto"/>
        <w:right w:val="none" w:sz="0" w:space="0" w:color="auto"/>
      </w:divBdr>
    </w:div>
    <w:div w:id="999846016">
      <w:bodyDiv w:val="1"/>
      <w:marLeft w:val="0"/>
      <w:marRight w:val="0"/>
      <w:marTop w:val="0"/>
      <w:marBottom w:val="0"/>
      <w:divBdr>
        <w:top w:val="none" w:sz="0" w:space="0" w:color="auto"/>
        <w:left w:val="none" w:sz="0" w:space="0" w:color="auto"/>
        <w:bottom w:val="none" w:sz="0" w:space="0" w:color="auto"/>
        <w:right w:val="none" w:sz="0" w:space="0" w:color="auto"/>
      </w:divBdr>
    </w:div>
    <w:div w:id="1007559694">
      <w:bodyDiv w:val="1"/>
      <w:marLeft w:val="0"/>
      <w:marRight w:val="0"/>
      <w:marTop w:val="0"/>
      <w:marBottom w:val="0"/>
      <w:divBdr>
        <w:top w:val="none" w:sz="0" w:space="0" w:color="auto"/>
        <w:left w:val="none" w:sz="0" w:space="0" w:color="auto"/>
        <w:bottom w:val="none" w:sz="0" w:space="0" w:color="auto"/>
        <w:right w:val="none" w:sz="0" w:space="0" w:color="auto"/>
      </w:divBdr>
    </w:div>
    <w:div w:id="1029842644">
      <w:bodyDiv w:val="1"/>
      <w:marLeft w:val="0"/>
      <w:marRight w:val="0"/>
      <w:marTop w:val="0"/>
      <w:marBottom w:val="0"/>
      <w:divBdr>
        <w:top w:val="none" w:sz="0" w:space="0" w:color="auto"/>
        <w:left w:val="none" w:sz="0" w:space="0" w:color="auto"/>
        <w:bottom w:val="none" w:sz="0" w:space="0" w:color="auto"/>
        <w:right w:val="none" w:sz="0" w:space="0" w:color="auto"/>
      </w:divBdr>
    </w:div>
    <w:div w:id="1050836617">
      <w:bodyDiv w:val="1"/>
      <w:marLeft w:val="0"/>
      <w:marRight w:val="0"/>
      <w:marTop w:val="0"/>
      <w:marBottom w:val="0"/>
      <w:divBdr>
        <w:top w:val="none" w:sz="0" w:space="0" w:color="auto"/>
        <w:left w:val="none" w:sz="0" w:space="0" w:color="auto"/>
        <w:bottom w:val="none" w:sz="0" w:space="0" w:color="auto"/>
        <w:right w:val="none" w:sz="0" w:space="0" w:color="auto"/>
      </w:divBdr>
    </w:div>
    <w:div w:id="1057052626">
      <w:bodyDiv w:val="1"/>
      <w:marLeft w:val="0"/>
      <w:marRight w:val="0"/>
      <w:marTop w:val="0"/>
      <w:marBottom w:val="0"/>
      <w:divBdr>
        <w:top w:val="none" w:sz="0" w:space="0" w:color="auto"/>
        <w:left w:val="none" w:sz="0" w:space="0" w:color="auto"/>
        <w:bottom w:val="none" w:sz="0" w:space="0" w:color="auto"/>
        <w:right w:val="none" w:sz="0" w:space="0" w:color="auto"/>
      </w:divBdr>
    </w:div>
    <w:div w:id="1074736762">
      <w:bodyDiv w:val="1"/>
      <w:marLeft w:val="0"/>
      <w:marRight w:val="0"/>
      <w:marTop w:val="0"/>
      <w:marBottom w:val="0"/>
      <w:divBdr>
        <w:top w:val="none" w:sz="0" w:space="0" w:color="auto"/>
        <w:left w:val="none" w:sz="0" w:space="0" w:color="auto"/>
        <w:bottom w:val="none" w:sz="0" w:space="0" w:color="auto"/>
        <w:right w:val="none" w:sz="0" w:space="0" w:color="auto"/>
      </w:divBdr>
    </w:div>
    <w:div w:id="1173952215">
      <w:bodyDiv w:val="1"/>
      <w:marLeft w:val="0"/>
      <w:marRight w:val="0"/>
      <w:marTop w:val="0"/>
      <w:marBottom w:val="0"/>
      <w:divBdr>
        <w:top w:val="none" w:sz="0" w:space="0" w:color="auto"/>
        <w:left w:val="none" w:sz="0" w:space="0" w:color="auto"/>
        <w:bottom w:val="none" w:sz="0" w:space="0" w:color="auto"/>
        <w:right w:val="none" w:sz="0" w:space="0" w:color="auto"/>
      </w:divBdr>
    </w:div>
    <w:div w:id="1178351419">
      <w:bodyDiv w:val="1"/>
      <w:marLeft w:val="0"/>
      <w:marRight w:val="0"/>
      <w:marTop w:val="0"/>
      <w:marBottom w:val="0"/>
      <w:divBdr>
        <w:top w:val="none" w:sz="0" w:space="0" w:color="auto"/>
        <w:left w:val="none" w:sz="0" w:space="0" w:color="auto"/>
        <w:bottom w:val="none" w:sz="0" w:space="0" w:color="auto"/>
        <w:right w:val="none" w:sz="0" w:space="0" w:color="auto"/>
      </w:divBdr>
    </w:div>
    <w:div w:id="1286962895">
      <w:bodyDiv w:val="1"/>
      <w:marLeft w:val="0"/>
      <w:marRight w:val="0"/>
      <w:marTop w:val="0"/>
      <w:marBottom w:val="0"/>
      <w:divBdr>
        <w:top w:val="none" w:sz="0" w:space="0" w:color="auto"/>
        <w:left w:val="none" w:sz="0" w:space="0" w:color="auto"/>
        <w:bottom w:val="none" w:sz="0" w:space="0" w:color="auto"/>
        <w:right w:val="none" w:sz="0" w:space="0" w:color="auto"/>
      </w:divBdr>
    </w:div>
    <w:div w:id="1318803710">
      <w:bodyDiv w:val="1"/>
      <w:marLeft w:val="0"/>
      <w:marRight w:val="0"/>
      <w:marTop w:val="0"/>
      <w:marBottom w:val="0"/>
      <w:divBdr>
        <w:top w:val="none" w:sz="0" w:space="0" w:color="auto"/>
        <w:left w:val="none" w:sz="0" w:space="0" w:color="auto"/>
        <w:bottom w:val="none" w:sz="0" w:space="0" w:color="auto"/>
        <w:right w:val="none" w:sz="0" w:space="0" w:color="auto"/>
      </w:divBdr>
    </w:div>
    <w:div w:id="1334844592">
      <w:bodyDiv w:val="1"/>
      <w:marLeft w:val="0"/>
      <w:marRight w:val="0"/>
      <w:marTop w:val="0"/>
      <w:marBottom w:val="0"/>
      <w:divBdr>
        <w:top w:val="none" w:sz="0" w:space="0" w:color="auto"/>
        <w:left w:val="none" w:sz="0" w:space="0" w:color="auto"/>
        <w:bottom w:val="none" w:sz="0" w:space="0" w:color="auto"/>
        <w:right w:val="none" w:sz="0" w:space="0" w:color="auto"/>
      </w:divBdr>
    </w:div>
    <w:div w:id="1365399646">
      <w:bodyDiv w:val="1"/>
      <w:marLeft w:val="0"/>
      <w:marRight w:val="0"/>
      <w:marTop w:val="0"/>
      <w:marBottom w:val="0"/>
      <w:divBdr>
        <w:top w:val="none" w:sz="0" w:space="0" w:color="auto"/>
        <w:left w:val="none" w:sz="0" w:space="0" w:color="auto"/>
        <w:bottom w:val="none" w:sz="0" w:space="0" w:color="auto"/>
        <w:right w:val="none" w:sz="0" w:space="0" w:color="auto"/>
      </w:divBdr>
    </w:div>
    <w:div w:id="1473599509">
      <w:bodyDiv w:val="1"/>
      <w:marLeft w:val="0"/>
      <w:marRight w:val="0"/>
      <w:marTop w:val="0"/>
      <w:marBottom w:val="0"/>
      <w:divBdr>
        <w:top w:val="none" w:sz="0" w:space="0" w:color="auto"/>
        <w:left w:val="none" w:sz="0" w:space="0" w:color="auto"/>
        <w:bottom w:val="none" w:sz="0" w:space="0" w:color="auto"/>
        <w:right w:val="none" w:sz="0" w:space="0" w:color="auto"/>
      </w:divBdr>
    </w:div>
    <w:div w:id="1487476891">
      <w:bodyDiv w:val="1"/>
      <w:marLeft w:val="0"/>
      <w:marRight w:val="0"/>
      <w:marTop w:val="0"/>
      <w:marBottom w:val="0"/>
      <w:divBdr>
        <w:top w:val="none" w:sz="0" w:space="0" w:color="auto"/>
        <w:left w:val="none" w:sz="0" w:space="0" w:color="auto"/>
        <w:bottom w:val="none" w:sz="0" w:space="0" w:color="auto"/>
        <w:right w:val="none" w:sz="0" w:space="0" w:color="auto"/>
      </w:divBdr>
    </w:div>
    <w:div w:id="1508329392">
      <w:bodyDiv w:val="1"/>
      <w:marLeft w:val="0"/>
      <w:marRight w:val="0"/>
      <w:marTop w:val="0"/>
      <w:marBottom w:val="0"/>
      <w:divBdr>
        <w:top w:val="none" w:sz="0" w:space="0" w:color="auto"/>
        <w:left w:val="none" w:sz="0" w:space="0" w:color="auto"/>
        <w:bottom w:val="none" w:sz="0" w:space="0" w:color="auto"/>
        <w:right w:val="none" w:sz="0" w:space="0" w:color="auto"/>
      </w:divBdr>
    </w:div>
    <w:div w:id="1545824152">
      <w:bodyDiv w:val="1"/>
      <w:marLeft w:val="0"/>
      <w:marRight w:val="0"/>
      <w:marTop w:val="0"/>
      <w:marBottom w:val="0"/>
      <w:divBdr>
        <w:top w:val="none" w:sz="0" w:space="0" w:color="auto"/>
        <w:left w:val="none" w:sz="0" w:space="0" w:color="auto"/>
        <w:bottom w:val="none" w:sz="0" w:space="0" w:color="auto"/>
        <w:right w:val="none" w:sz="0" w:space="0" w:color="auto"/>
      </w:divBdr>
    </w:div>
    <w:div w:id="1547522220">
      <w:bodyDiv w:val="1"/>
      <w:marLeft w:val="0"/>
      <w:marRight w:val="0"/>
      <w:marTop w:val="0"/>
      <w:marBottom w:val="0"/>
      <w:divBdr>
        <w:top w:val="none" w:sz="0" w:space="0" w:color="auto"/>
        <w:left w:val="none" w:sz="0" w:space="0" w:color="auto"/>
        <w:bottom w:val="none" w:sz="0" w:space="0" w:color="auto"/>
        <w:right w:val="none" w:sz="0" w:space="0" w:color="auto"/>
      </w:divBdr>
    </w:div>
    <w:div w:id="1587419154">
      <w:bodyDiv w:val="1"/>
      <w:marLeft w:val="0"/>
      <w:marRight w:val="0"/>
      <w:marTop w:val="0"/>
      <w:marBottom w:val="0"/>
      <w:divBdr>
        <w:top w:val="none" w:sz="0" w:space="0" w:color="auto"/>
        <w:left w:val="none" w:sz="0" w:space="0" w:color="auto"/>
        <w:bottom w:val="none" w:sz="0" w:space="0" w:color="auto"/>
        <w:right w:val="none" w:sz="0" w:space="0" w:color="auto"/>
      </w:divBdr>
    </w:div>
    <w:div w:id="1601796954">
      <w:bodyDiv w:val="1"/>
      <w:marLeft w:val="0"/>
      <w:marRight w:val="0"/>
      <w:marTop w:val="0"/>
      <w:marBottom w:val="0"/>
      <w:divBdr>
        <w:top w:val="none" w:sz="0" w:space="0" w:color="auto"/>
        <w:left w:val="none" w:sz="0" w:space="0" w:color="auto"/>
        <w:bottom w:val="none" w:sz="0" w:space="0" w:color="auto"/>
        <w:right w:val="none" w:sz="0" w:space="0" w:color="auto"/>
      </w:divBdr>
    </w:div>
    <w:div w:id="1677683747">
      <w:bodyDiv w:val="1"/>
      <w:marLeft w:val="0"/>
      <w:marRight w:val="0"/>
      <w:marTop w:val="0"/>
      <w:marBottom w:val="0"/>
      <w:divBdr>
        <w:top w:val="none" w:sz="0" w:space="0" w:color="auto"/>
        <w:left w:val="none" w:sz="0" w:space="0" w:color="auto"/>
        <w:bottom w:val="none" w:sz="0" w:space="0" w:color="auto"/>
        <w:right w:val="none" w:sz="0" w:space="0" w:color="auto"/>
      </w:divBdr>
    </w:div>
    <w:div w:id="1716390136">
      <w:bodyDiv w:val="1"/>
      <w:marLeft w:val="0"/>
      <w:marRight w:val="0"/>
      <w:marTop w:val="0"/>
      <w:marBottom w:val="0"/>
      <w:divBdr>
        <w:top w:val="none" w:sz="0" w:space="0" w:color="auto"/>
        <w:left w:val="none" w:sz="0" w:space="0" w:color="auto"/>
        <w:bottom w:val="none" w:sz="0" w:space="0" w:color="auto"/>
        <w:right w:val="none" w:sz="0" w:space="0" w:color="auto"/>
      </w:divBdr>
    </w:div>
    <w:div w:id="1734113444">
      <w:bodyDiv w:val="1"/>
      <w:marLeft w:val="0"/>
      <w:marRight w:val="0"/>
      <w:marTop w:val="0"/>
      <w:marBottom w:val="0"/>
      <w:divBdr>
        <w:top w:val="none" w:sz="0" w:space="0" w:color="auto"/>
        <w:left w:val="none" w:sz="0" w:space="0" w:color="auto"/>
        <w:bottom w:val="none" w:sz="0" w:space="0" w:color="auto"/>
        <w:right w:val="none" w:sz="0" w:space="0" w:color="auto"/>
      </w:divBdr>
    </w:div>
    <w:div w:id="1748265149">
      <w:bodyDiv w:val="1"/>
      <w:marLeft w:val="0"/>
      <w:marRight w:val="0"/>
      <w:marTop w:val="0"/>
      <w:marBottom w:val="0"/>
      <w:divBdr>
        <w:top w:val="none" w:sz="0" w:space="0" w:color="auto"/>
        <w:left w:val="none" w:sz="0" w:space="0" w:color="auto"/>
        <w:bottom w:val="none" w:sz="0" w:space="0" w:color="auto"/>
        <w:right w:val="none" w:sz="0" w:space="0" w:color="auto"/>
      </w:divBdr>
    </w:div>
    <w:div w:id="1793013747">
      <w:bodyDiv w:val="1"/>
      <w:marLeft w:val="0"/>
      <w:marRight w:val="0"/>
      <w:marTop w:val="0"/>
      <w:marBottom w:val="0"/>
      <w:divBdr>
        <w:top w:val="none" w:sz="0" w:space="0" w:color="auto"/>
        <w:left w:val="none" w:sz="0" w:space="0" w:color="auto"/>
        <w:bottom w:val="none" w:sz="0" w:space="0" w:color="auto"/>
        <w:right w:val="none" w:sz="0" w:space="0" w:color="auto"/>
      </w:divBdr>
    </w:div>
    <w:div w:id="1904489054">
      <w:bodyDiv w:val="1"/>
      <w:marLeft w:val="0"/>
      <w:marRight w:val="0"/>
      <w:marTop w:val="0"/>
      <w:marBottom w:val="0"/>
      <w:divBdr>
        <w:top w:val="none" w:sz="0" w:space="0" w:color="auto"/>
        <w:left w:val="none" w:sz="0" w:space="0" w:color="auto"/>
        <w:bottom w:val="none" w:sz="0" w:space="0" w:color="auto"/>
        <w:right w:val="none" w:sz="0" w:space="0" w:color="auto"/>
      </w:divBdr>
    </w:div>
    <w:div w:id="1924100155">
      <w:bodyDiv w:val="1"/>
      <w:marLeft w:val="0"/>
      <w:marRight w:val="0"/>
      <w:marTop w:val="0"/>
      <w:marBottom w:val="0"/>
      <w:divBdr>
        <w:top w:val="none" w:sz="0" w:space="0" w:color="auto"/>
        <w:left w:val="none" w:sz="0" w:space="0" w:color="auto"/>
        <w:bottom w:val="none" w:sz="0" w:space="0" w:color="auto"/>
        <w:right w:val="none" w:sz="0" w:space="0" w:color="auto"/>
      </w:divBdr>
    </w:div>
    <w:div w:id="1963415022">
      <w:bodyDiv w:val="1"/>
      <w:marLeft w:val="0"/>
      <w:marRight w:val="0"/>
      <w:marTop w:val="0"/>
      <w:marBottom w:val="0"/>
      <w:divBdr>
        <w:top w:val="none" w:sz="0" w:space="0" w:color="auto"/>
        <w:left w:val="none" w:sz="0" w:space="0" w:color="auto"/>
        <w:bottom w:val="none" w:sz="0" w:space="0" w:color="auto"/>
        <w:right w:val="none" w:sz="0" w:space="0" w:color="auto"/>
      </w:divBdr>
    </w:div>
    <w:div w:id="1974361108">
      <w:bodyDiv w:val="1"/>
      <w:marLeft w:val="0"/>
      <w:marRight w:val="0"/>
      <w:marTop w:val="0"/>
      <w:marBottom w:val="0"/>
      <w:divBdr>
        <w:top w:val="none" w:sz="0" w:space="0" w:color="auto"/>
        <w:left w:val="none" w:sz="0" w:space="0" w:color="auto"/>
        <w:bottom w:val="none" w:sz="0" w:space="0" w:color="auto"/>
        <w:right w:val="none" w:sz="0" w:space="0" w:color="auto"/>
      </w:divBdr>
    </w:div>
    <w:div w:id="1988825318">
      <w:bodyDiv w:val="1"/>
      <w:marLeft w:val="0"/>
      <w:marRight w:val="0"/>
      <w:marTop w:val="0"/>
      <w:marBottom w:val="0"/>
      <w:divBdr>
        <w:top w:val="none" w:sz="0" w:space="0" w:color="auto"/>
        <w:left w:val="none" w:sz="0" w:space="0" w:color="auto"/>
        <w:bottom w:val="none" w:sz="0" w:space="0" w:color="auto"/>
        <w:right w:val="none" w:sz="0" w:space="0" w:color="auto"/>
      </w:divBdr>
    </w:div>
    <w:div w:id="2050647195">
      <w:bodyDiv w:val="1"/>
      <w:marLeft w:val="0"/>
      <w:marRight w:val="0"/>
      <w:marTop w:val="0"/>
      <w:marBottom w:val="0"/>
      <w:divBdr>
        <w:top w:val="none" w:sz="0" w:space="0" w:color="auto"/>
        <w:left w:val="none" w:sz="0" w:space="0" w:color="auto"/>
        <w:bottom w:val="none" w:sz="0" w:space="0" w:color="auto"/>
        <w:right w:val="none" w:sz="0" w:space="0" w:color="auto"/>
      </w:divBdr>
    </w:div>
    <w:div w:id="2115394574">
      <w:bodyDiv w:val="1"/>
      <w:marLeft w:val="0"/>
      <w:marRight w:val="0"/>
      <w:marTop w:val="0"/>
      <w:marBottom w:val="0"/>
      <w:divBdr>
        <w:top w:val="none" w:sz="0" w:space="0" w:color="auto"/>
        <w:left w:val="none" w:sz="0" w:space="0" w:color="auto"/>
        <w:bottom w:val="none" w:sz="0" w:space="0" w:color="auto"/>
        <w:right w:val="none" w:sz="0" w:space="0" w:color="auto"/>
      </w:divBdr>
    </w:div>
    <w:div w:id="2130734151">
      <w:bodyDiv w:val="1"/>
      <w:marLeft w:val="0"/>
      <w:marRight w:val="0"/>
      <w:marTop w:val="0"/>
      <w:marBottom w:val="0"/>
      <w:divBdr>
        <w:top w:val="none" w:sz="0" w:space="0" w:color="auto"/>
        <w:left w:val="none" w:sz="0" w:space="0" w:color="auto"/>
        <w:bottom w:val="none" w:sz="0" w:space="0" w:color="auto"/>
        <w:right w:val="none" w:sz="0" w:space="0" w:color="auto"/>
      </w:divBdr>
    </w:div>
    <w:div w:id="2135127415">
      <w:bodyDiv w:val="1"/>
      <w:marLeft w:val="0"/>
      <w:marRight w:val="0"/>
      <w:marTop w:val="0"/>
      <w:marBottom w:val="0"/>
      <w:divBdr>
        <w:top w:val="none" w:sz="0" w:space="0" w:color="auto"/>
        <w:left w:val="none" w:sz="0" w:space="0" w:color="auto"/>
        <w:bottom w:val="none" w:sz="0" w:space="0" w:color="auto"/>
        <w:right w:val="none" w:sz="0" w:space="0" w:color="auto"/>
      </w:divBdr>
    </w:div>
    <w:div w:id="2135323640">
      <w:bodyDiv w:val="1"/>
      <w:marLeft w:val="0"/>
      <w:marRight w:val="0"/>
      <w:marTop w:val="0"/>
      <w:marBottom w:val="0"/>
      <w:divBdr>
        <w:top w:val="none" w:sz="0" w:space="0" w:color="auto"/>
        <w:left w:val="none" w:sz="0" w:space="0" w:color="auto"/>
        <w:bottom w:val="none" w:sz="0" w:space="0" w:color="auto"/>
        <w:right w:val="none" w:sz="0" w:space="0" w:color="auto"/>
      </w:divBdr>
    </w:div>
    <w:div w:id="21383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admsanjorge.com.ar"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AAB44-5FFF-4096-98FD-A5076C5B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BOLETÍN BARRIO GALAPAGOS MAYO 2007</vt:lpstr>
    </vt:vector>
  </TitlesOfParts>
  <Company>The houze!</Company>
  <LinksUpToDate>false</LinksUpToDate>
  <CharactersWithSpaces>5638</CharactersWithSpaces>
  <SharedDoc>false</SharedDoc>
  <HLinks>
    <vt:vector size="6" baseType="variant">
      <vt:variant>
        <vt:i4>3997703</vt:i4>
      </vt:variant>
      <vt:variant>
        <vt:i4>3443</vt:i4>
      </vt:variant>
      <vt:variant>
        <vt:i4>1025</vt:i4>
      </vt:variant>
      <vt:variant>
        <vt:i4>1</vt:i4>
      </vt:variant>
      <vt:variant>
        <vt:lpwstr>cid:ii_1523107aa7ee731b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BARRIO GALAPAGOS MAYO 2007</dc:title>
  <dc:creator>c</dc:creator>
  <cp:lastModifiedBy>usuario</cp:lastModifiedBy>
  <cp:revision>2</cp:revision>
  <cp:lastPrinted>2022-06-02T19:54:00Z</cp:lastPrinted>
  <dcterms:created xsi:type="dcterms:W3CDTF">2023-03-30T14:00:00Z</dcterms:created>
  <dcterms:modified xsi:type="dcterms:W3CDTF">2023-03-30T14:00:00Z</dcterms:modified>
</cp:coreProperties>
</file>